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F" w:rsidRDefault="00F81E8F" w:rsidP="003D26CC">
      <w:pPr>
        <w:suppressAutoHyphens/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857852" wp14:editId="3265A2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E8" w:rsidRPr="005661AE" w:rsidRDefault="00F05CE8" w:rsidP="00F05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F05CE8" w:rsidRPr="005661AE" w:rsidRDefault="00F05CE8" w:rsidP="00F05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05CE8" w:rsidRPr="005661AE" w:rsidRDefault="00F05CE8" w:rsidP="00F05C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14.12.2021 </w:t>
      </w:r>
      <w:r w:rsidR="000351E5" w:rsidRPr="009175F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175FE" w:rsidRPr="009175FE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9175FE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34576E" w:rsidRPr="00C51566" w:rsidRDefault="0034576E" w:rsidP="0034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:rsidR="0034576E" w:rsidRPr="00C51566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34576E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:rsidR="0034576E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34576E" w:rsidRPr="00C51566" w:rsidRDefault="0034576E" w:rsidP="0034576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5E13" w:rsidRPr="00455E13" w:rsidRDefault="00455E13" w:rsidP="00A0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455E13" w:rsidRPr="00455E13" w:rsidRDefault="00455E13" w:rsidP="00A0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14.12.2021 № 336 «О муниципальной программе Ханты-Мансийского района «Развитие спорта и туризма на территории Ханты-Мансийского района на 2022 – 2025 годы» (далее – постановление) следующие изменения:</w:t>
      </w:r>
    </w:p>
    <w:p w:rsidR="00455E13" w:rsidRPr="00455E13" w:rsidRDefault="00455E13" w:rsidP="00455E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</w:t>
      </w:r>
      <w:r w:rsidRPr="00455E13">
        <w:rPr>
          <w:rFonts w:ascii="Times New Roman" w:hAnsi="Times New Roman" w:cs="Times New Roman"/>
          <w:sz w:val="28"/>
          <w:szCs w:val="28"/>
        </w:rPr>
        <w:t xml:space="preserve">аименовании постановления слова «на 2022-2025 годы» исключить. </w:t>
      </w:r>
    </w:p>
    <w:p w:rsidR="00455E13" w:rsidRPr="00455E13" w:rsidRDefault="00455E13" w:rsidP="00455E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sz w:val="28"/>
          <w:szCs w:val="28"/>
        </w:rPr>
        <w:t>1.2. В подпункте 1.1 пункта 1 постановления слова «на 2022-2025 годы» исключить.</w:t>
      </w:r>
    </w:p>
    <w:p w:rsidR="00455E13" w:rsidRPr="00455E13" w:rsidRDefault="00455E13" w:rsidP="00455E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3">
        <w:rPr>
          <w:rFonts w:ascii="Times New Roman" w:hAnsi="Times New Roman" w:cs="Times New Roman"/>
          <w:sz w:val="28"/>
          <w:szCs w:val="28"/>
        </w:rPr>
        <w:t xml:space="preserve">1.3. Подпункт 1.2 пункта 1 постановления признать утратившим силу. </w:t>
      </w:r>
    </w:p>
    <w:p w:rsidR="0046055F" w:rsidRDefault="00AE7C51" w:rsidP="001858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748D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46055F">
        <w:rPr>
          <w:rFonts w:ascii="Times New Roman" w:hAnsi="Times New Roman" w:cs="Times New Roman"/>
          <w:sz w:val="28"/>
          <w:szCs w:val="28"/>
        </w:rPr>
        <w:t xml:space="preserve">1 </w:t>
      </w:r>
      <w:r w:rsidR="00455E13" w:rsidRPr="00455E1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055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1748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2233D1" w:rsidRDefault="00AE7C51" w:rsidP="0022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233D1">
        <w:rPr>
          <w:rFonts w:ascii="Times New Roman" w:hAnsi="Times New Roman" w:cs="Times New Roman"/>
          <w:sz w:val="28"/>
          <w:szCs w:val="28"/>
        </w:rPr>
        <w:t>.</w:t>
      </w:r>
      <w:r w:rsidR="002233D1" w:rsidRPr="00455E13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 признать утратившим силу. </w:t>
      </w:r>
    </w:p>
    <w:p w:rsidR="00AE7C51" w:rsidRPr="00455E13" w:rsidRDefault="00AE7C51" w:rsidP="0022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3 к постановлению изложить в новой редакции согласно приложению 2 к настоящему постановлению.</w:t>
      </w:r>
    </w:p>
    <w:p w:rsidR="002233D1" w:rsidRPr="00A5703B" w:rsidRDefault="002233D1" w:rsidP="002233D1">
      <w:pPr>
        <w:pStyle w:val="ConsPlusTitle"/>
        <w:tabs>
          <w:tab w:val="left" w:pos="676"/>
        </w:tabs>
        <w:spacing w:line="276" w:lineRule="auto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5703B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233D1" w:rsidRPr="00A5703B" w:rsidRDefault="002233D1" w:rsidP="002233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3D1" w:rsidRPr="00A5703B" w:rsidRDefault="002233D1" w:rsidP="0022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3D1" w:rsidRPr="00A5703B" w:rsidRDefault="002233D1" w:rsidP="0022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3D1" w:rsidRDefault="002233D1" w:rsidP="002233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03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03B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03B">
        <w:rPr>
          <w:rFonts w:ascii="Times New Roman" w:hAnsi="Times New Roman"/>
          <w:sz w:val="28"/>
          <w:szCs w:val="28"/>
        </w:rPr>
        <w:t xml:space="preserve">района                                           К.Р. </w:t>
      </w:r>
      <w:proofErr w:type="spellStart"/>
      <w:r w:rsidRPr="00A5703B"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46055F" w:rsidRDefault="0046055F" w:rsidP="001858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5F" w:rsidRDefault="0046055F" w:rsidP="001858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8F" w:rsidRDefault="0018588F" w:rsidP="009174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8588F" w:rsidSect="009E78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233D1" w:rsidRDefault="002233D1" w:rsidP="002233D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</w:p>
    <w:p w:rsidR="002233D1" w:rsidRDefault="002233D1" w:rsidP="002233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33D1" w:rsidRDefault="002233D1" w:rsidP="002233D1">
      <w:pPr>
        <w:pStyle w:val="a3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 № 000</w:t>
      </w:r>
    </w:p>
    <w:p w:rsidR="0046055F" w:rsidRDefault="0046055F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4509" w:rsidRDefault="00234509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34509" w:rsidRDefault="00234509" w:rsidP="00234509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59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627"/>
        <w:gridCol w:w="37"/>
        <w:gridCol w:w="1987"/>
        <w:gridCol w:w="344"/>
        <w:gridCol w:w="1200"/>
        <w:gridCol w:w="489"/>
        <w:gridCol w:w="703"/>
        <w:gridCol w:w="685"/>
        <w:gridCol w:w="197"/>
        <w:gridCol w:w="58"/>
        <w:gridCol w:w="966"/>
        <w:gridCol w:w="130"/>
        <w:gridCol w:w="298"/>
        <w:gridCol w:w="156"/>
        <w:gridCol w:w="295"/>
        <w:gridCol w:w="743"/>
        <w:gridCol w:w="139"/>
        <w:gridCol w:w="301"/>
        <w:gridCol w:w="12"/>
        <w:gridCol w:w="561"/>
        <w:gridCol w:w="865"/>
        <w:gridCol w:w="683"/>
        <w:gridCol w:w="1339"/>
      </w:tblGrid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Развитие спорта и туризма на территории Ханты-Мансийского района 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723EAF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23EAF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723EAF" w:rsidRDefault="00234509" w:rsidP="00736E9B">
            <w:pPr>
              <w:pStyle w:val="ConsPlusNormal"/>
              <w:tabs>
                <w:tab w:val="left" w:pos="690"/>
              </w:tabs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23EAF">
              <w:rPr>
                <w:rFonts w:ascii="Times New Roman" w:hAnsi="Times New Roman" w:cs="Times New Roman"/>
                <w:szCs w:val="22"/>
                <w:lang w:eastAsia="en-US"/>
              </w:rPr>
              <w:t>2022 – 2026 годы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Куратор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главы Ханты-Мансийского района по социальным вопросам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 w:rsidRPr="00B52185">
              <w:rPr>
                <w:rFonts w:ascii="Times New Roman" w:hAnsi="Times New Roman"/>
                <w:szCs w:val="22"/>
              </w:rPr>
              <w:t>правление по культуре, спорту и социальной политике</w:t>
            </w:r>
            <w:r>
              <w:rPr>
                <w:rFonts w:ascii="Times New Roman" w:hAnsi="Times New Roman"/>
                <w:szCs w:val="22"/>
              </w:rPr>
              <w:t xml:space="preserve">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DD123C">
              <w:rPr>
                <w:rFonts w:ascii="Times New Roman" w:hAnsi="Times New Roman" w:cs="Times New Roman"/>
              </w:rPr>
              <w:t>Управление капитального строительст</w:t>
            </w:r>
            <w:r>
              <w:rPr>
                <w:rFonts w:ascii="Times New Roman" w:hAnsi="Times New Roman" w:cs="Times New Roman"/>
              </w:rPr>
              <w:t xml:space="preserve">ва и ремонта» (далее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МКУ ХМР «</w:t>
            </w:r>
            <w:proofErr w:type="spellStart"/>
            <w:r w:rsidRPr="00DD123C">
              <w:rPr>
                <w:rFonts w:ascii="Times New Roman" w:hAnsi="Times New Roman" w:cs="Times New Roman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муниципальное автономное учре</w:t>
            </w:r>
            <w:r>
              <w:rPr>
                <w:rFonts w:ascii="Times New Roman" w:hAnsi="Times New Roman" w:cs="Times New Roman"/>
              </w:rPr>
              <w:t>ждение дошкольного образования «</w:t>
            </w:r>
            <w:r w:rsidRPr="00DD123C">
              <w:rPr>
                <w:rFonts w:ascii="Times New Roman" w:hAnsi="Times New Roman" w:cs="Times New Roman"/>
              </w:rPr>
              <w:t>Спортивная школа Ханты-Мансийского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 xml:space="preserve">(далее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МАУ ДО «СШ ХМР»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rPr>
                <w:rFonts w:ascii="Times New Roman" w:hAnsi="Times New Roman" w:cs="Times New Roman"/>
              </w:rPr>
            </w:pPr>
            <w:r w:rsidRPr="00DD123C">
              <w:rPr>
                <w:rFonts w:ascii="Times New Roman" w:hAnsi="Times New Roman" w:cs="Times New Roman"/>
              </w:rPr>
              <w:t>муниципальное бюджетное учреж</w:t>
            </w:r>
            <w:r>
              <w:rPr>
                <w:rFonts w:ascii="Times New Roman" w:hAnsi="Times New Roman" w:cs="Times New Roman"/>
              </w:rPr>
              <w:t>дение Ханты-Мансийского района «Досуговый центр «</w:t>
            </w:r>
            <w:proofErr w:type="spellStart"/>
            <w:r>
              <w:rPr>
                <w:rFonts w:ascii="Times New Roman" w:hAnsi="Times New Roman" w:cs="Times New Roman"/>
              </w:rPr>
              <w:t>Имитуй</w:t>
            </w:r>
            <w:proofErr w:type="spellEnd"/>
            <w:r>
              <w:rPr>
                <w:rFonts w:ascii="Times New Roman" w:hAnsi="Times New Roman" w:cs="Times New Roman"/>
              </w:rPr>
              <w:t>» (далее</w:t>
            </w:r>
            <w:r w:rsidR="00DD1151">
              <w:rPr>
                <w:rFonts w:ascii="Times New Roman" w:hAnsi="Times New Roman" w:cs="Times New Roman"/>
              </w:rPr>
              <w:t xml:space="preserve"> </w:t>
            </w:r>
            <w:r w:rsidR="00DD1151" w:rsidRPr="00723EAF">
              <w:rPr>
                <w:rFonts w:ascii="Times New Roman" w:hAnsi="Times New Roman" w:cs="Times New Roman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МБУ ХМР "ДЦ «</w:t>
            </w:r>
            <w:proofErr w:type="spellStart"/>
            <w:r>
              <w:rPr>
                <w:rFonts w:ascii="Times New Roman" w:hAnsi="Times New Roman" w:cs="Times New Roman"/>
              </w:rPr>
              <w:t>Имитуй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123C">
              <w:rPr>
                <w:rFonts w:ascii="Times New Roman" w:hAnsi="Times New Roman" w:cs="Times New Roman"/>
              </w:rPr>
              <w:t>);</w:t>
            </w:r>
          </w:p>
          <w:p w:rsidR="00DD123C" w:rsidRPr="00DD123C" w:rsidRDefault="00DD123C" w:rsidP="00DD123C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green"/>
                <w:lang w:eastAsia="en-US"/>
              </w:rPr>
            </w:pPr>
            <w:r w:rsidRPr="00DD123C">
              <w:rPr>
                <w:rFonts w:ascii="Times New Roman" w:hAnsi="Times New Roman" w:cs="Times New Roman"/>
              </w:rPr>
              <w:t>сельские поселения</w:t>
            </w:r>
          </w:p>
          <w:p w:rsidR="00234509" w:rsidRPr="00E61155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highlight w:val="red"/>
                <w:lang w:eastAsia="en-US"/>
              </w:rPr>
            </w:pP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Национальная цель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сохранение населения, здоровье и благополучие людей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234509" w:rsidRDefault="006D57DE" w:rsidP="006D57DE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Совершенствование системы подготовки спортсменов высокого класса.</w:t>
            </w:r>
          </w:p>
          <w:p w:rsidR="00234509" w:rsidRDefault="006D57DE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4. </w:t>
            </w:r>
            <w:r w:rsidR="00234509">
              <w:rPr>
                <w:rFonts w:ascii="Times New Roman" w:hAnsi="Times New Roman" w:cs="Times New Roman"/>
                <w:szCs w:val="22"/>
                <w:lang w:eastAsia="en-US"/>
              </w:rPr>
              <w:t>Развитие спортивной и туристической инфраструктуры, обеспечение комплексной безопасности комфортных условий на спортивных сооружениях района</w:t>
            </w:r>
          </w:p>
          <w:p w:rsidR="00AE7C51" w:rsidRDefault="00AE7C51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 Формирование условий для занятий спортом инвалидов (детей-инвалидов) и устранения барьеров во взаимоотношениях с другими людьми</w:t>
            </w:r>
          </w:p>
        </w:tc>
      </w:tr>
      <w:tr w:rsidR="00234509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44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отсутствуют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9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Значение показателя по годам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F325D0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базовое значе</w:t>
            </w:r>
            <w:r w:rsidR="0023450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ние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</w:t>
            </w:r>
          </w:p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постановление Правительства Ханты-Мансийского автономного округа – Югры от 31.10.2021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№ 471-п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Региональный проект «Спорт – норма жизни" национального проекта «Демография»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206C82" w:rsidRDefault="00AC4755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06C8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34509" w:rsidRPr="00206C8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894768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управление</w:t>
            </w:r>
            <w:r w:rsidR="0023450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 культур</w:t>
            </w:r>
            <w:r w:rsidR="00206C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е, спорту и социальной политике,</w:t>
            </w:r>
          </w:p>
          <w:p w:rsidR="00234509" w:rsidRDefault="00234509" w:rsidP="00206C82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МАУ «СШ ХМР»</w:t>
            </w:r>
          </w:p>
        </w:tc>
      </w:tr>
      <w:tr w:rsidR="003D26CC" w:rsidTr="003D26CC">
        <w:trPr>
          <w:trHeight w:val="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31.10.2021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№ 471-п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894768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управление</w:t>
            </w:r>
            <w:r w:rsidR="0023450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 культур</w:t>
            </w:r>
            <w:r w:rsidR="00206C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е, спорту и социальной политике,</w:t>
            </w:r>
          </w:p>
          <w:p w:rsidR="00234509" w:rsidRDefault="00234509" w:rsidP="00206C82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МАУ «СШ ХМР»</w:t>
            </w:r>
          </w:p>
        </w:tc>
      </w:tr>
      <w:tr w:rsidR="00234509" w:rsidTr="003D26CC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234509" w:rsidTr="003D26CC">
        <w:trPr>
          <w:trHeight w:val="20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Параметры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финансирования</w:t>
            </w:r>
          </w:p>
        </w:tc>
        <w:tc>
          <w:tcPr>
            <w:tcW w:w="33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Расходы по годам (тыс. рублей)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 год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 год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662 587,4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117 169,7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118 639,1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141 291,0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142 319,3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143 168,3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9 897,2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2 138,3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3 114,3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3 114,3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652 690,2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116 586,7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117 691,8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139 152,7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139 205,0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140 054,0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652 169,3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eastAsia="Times New Roman" w:hAnsi="Times New Roman" w:cs="Times New Roman"/>
                <w:lang w:eastAsia="ru-RU"/>
              </w:rPr>
              <w:t>116 556,0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117 642,0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139 040,1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139 041,1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139 890,1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163,9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980D54">
              <w:rPr>
                <w:rStyle w:val="211pt"/>
                <w:rFonts w:eastAsia="Calibri"/>
              </w:rPr>
              <w:t>–</w:t>
            </w:r>
            <w:proofErr w:type="spellStart"/>
            <w:r w:rsidRPr="00980D54">
              <w:rPr>
                <w:rStyle w:val="211pt"/>
                <w:rFonts w:eastAsia="Calibri"/>
              </w:rPr>
              <w:t>н</w:t>
            </w:r>
            <w:proofErr w:type="gramEnd"/>
            <w:r w:rsidRPr="00980D54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2 151,0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1 151,0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8307E6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307E6">
              <w:rPr>
                <w:rFonts w:ascii="Times New Roman" w:hAnsi="Times New Roman" w:cs="Times New Roman"/>
              </w:rPr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80D54">
              <w:rPr>
                <w:rFonts w:ascii="Times New Roman" w:hAnsi="Times New Roman" w:cs="Times New Roman"/>
              </w:rPr>
              <w:t>0,0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Параметры финансового обеспечения 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региональных проектов, проектов Ханты-Мансийского автономного округа – Югры,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проектов Ханты-Мансийского района 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3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Расходы по годам (тыс. рублей)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 год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 год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2025 год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2026 год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Портфель проектов «Демография» (срок реализации 01.01.2022 – 31.12.2026)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07E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F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</w:t>
            </w: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 xml:space="preserve">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lastRenderedPageBreak/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980D54">
              <w:rPr>
                <w:rStyle w:val="211pt"/>
                <w:rFonts w:eastAsia="Calibri"/>
              </w:rPr>
              <w:t>–</w:t>
            </w:r>
            <w:proofErr w:type="spellStart"/>
            <w:r w:rsidRPr="00980D54">
              <w:rPr>
                <w:rStyle w:val="211pt"/>
                <w:rFonts w:eastAsia="Calibri"/>
              </w:rPr>
              <w:t>н</w:t>
            </w:r>
            <w:proofErr w:type="gramEnd"/>
            <w:r w:rsidRPr="00980D54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4B08">
              <w:t>0,0</w:t>
            </w:r>
          </w:p>
        </w:tc>
      </w:tr>
      <w:tr w:rsidR="00234509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</w:rPr>
              <w:t>Региональный проект «Спорт – норма жизни» (срок реализации 01.01.2022 – 31.12.2026)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9524B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бюджет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средства бюджета района на </w:t>
            </w:r>
            <w:proofErr w:type="spellStart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софинансирование</w:t>
            </w:r>
            <w:proofErr w:type="spellEnd"/>
            <w:r w:rsidRPr="00980D54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70D1">
              <w:t>0,0</w:t>
            </w:r>
          </w:p>
        </w:tc>
      </w:tr>
      <w:tr w:rsidR="003D26CC" w:rsidRPr="00980D54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80D54">
              <w:rPr>
                <w:rStyle w:val="211pt"/>
                <w:rFonts w:eastAsia="Calibri"/>
              </w:rPr>
              <w:t>справочно</w:t>
            </w:r>
            <w:proofErr w:type="spellEnd"/>
            <w:r w:rsidRPr="00980D54">
              <w:rPr>
                <w:rStyle w:val="211pt"/>
                <w:rFonts w:eastAsia="Calibri"/>
              </w:rPr>
              <w:t>:</w:t>
            </w:r>
          </w:p>
          <w:p w:rsidR="00234509" w:rsidRPr="00980D54" w:rsidRDefault="00234509" w:rsidP="00736E9B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80D54">
              <w:rPr>
                <w:rStyle w:val="211pt"/>
                <w:rFonts w:eastAsia="Calibri"/>
              </w:rPr>
              <w:t xml:space="preserve">средства предприятий </w:t>
            </w:r>
            <w:proofErr w:type="gramStart"/>
            <w:r w:rsidRPr="00980D54">
              <w:rPr>
                <w:rStyle w:val="211pt"/>
                <w:rFonts w:eastAsia="Calibri"/>
              </w:rPr>
              <w:t>-</w:t>
            </w:r>
            <w:proofErr w:type="spellStart"/>
            <w:r w:rsidRPr="00980D54">
              <w:rPr>
                <w:rStyle w:val="211pt"/>
                <w:rFonts w:eastAsia="Calibri"/>
              </w:rPr>
              <w:t>н</w:t>
            </w:r>
            <w:proofErr w:type="gramEnd"/>
            <w:r w:rsidRPr="00980D54">
              <w:rPr>
                <w:rStyle w:val="211pt"/>
                <w:rFonts w:eastAsia="Calibri"/>
              </w:rPr>
              <w:t>едропользователей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</w:tr>
      <w:tr w:rsidR="003D26CC" w:rsidTr="003D26CC">
        <w:trPr>
          <w:trHeight w:val="20"/>
        </w:trPr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9" w:rsidRPr="00980D54" w:rsidRDefault="00234509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справочно</w:t>
            </w:r>
            <w:proofErr w:type="spellEnd"/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:rsidR="00234509" w:rsidRPr="00980D54" w:rsidRDefault="00234509" w:rsidP="00736E9B">
            <w:pPr>
              <w:pStyle w:val="ConsPlusNormal"/>
              <w:spacing w:line="256" w:lineRule="auto"/>
              <w:ind w:left="57" w:righ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80D54">
              <w:rPr>
                <w:rFonts w:ascii="Times New Roman" w:hAnsi="Times New Roman" w:cs="Times New Roman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9" w:rsidRPr="00980D54" w:rsidRDefault="00234509" w:rsidP="00736E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3A35">
              <w:t>0,0</w:t>
            </w:r>
          </w:p>
        </w:tc>
      </w:tr>
    </w:tbl>
    <w:p w:rsidR="00234509" w:rsidRDefault="00234509" w:rsidP="002345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4509" w:rsidRDefault="00FA3857" w:rsidP="007627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A3857" w:rsidRDefault="0046055F" w:rsidP="007627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FA3857">
        <w:rPr>
          <w:rFonts w:ascii="Times New Roman" w:hAnsi="Times New Roman"/>
          <w:sz w:val="26"/>
          <w:szCs w:val="26"/>
        </w:rPr>
        <w:t>униципальной программы</w:t>
      </w:r>
    </w:p>
    <w:p w:rsidR="00EE5DEE" w:rsidRPr="00B012C0" w:rsidRDefault="00B012C0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7D2">
        <w:rPr>
          <w:rFonts w:ascii="Times New Roman" w:hAnsi="Times New Roman"/>
          <w:color w:val="000000" w:themeColor="text1"/>
          <w:sz w:val="28"/>
          <w:szCs w:val="28"/>
        </w:rPr>
        <w:t>«Развитие спорта и туризма</w:t>
      </w:r>
      <w:r w:rsidR="007627D2">
        <w:rPr>
          <w:rFonts w:ascii="Times New Roman" w:hAnsi="Times New Roman"/>
          <w:color w:val="000000" w:themeColor="text1"/>
          <w:sz w:val="28"/>
          <w:szCs w:val="28"/>
        </w:rPr>
        <w:br/>
        <w:t xml:space="preserve"> на территории Ханты-Мансийского района»</w:t>
      </w:r>
    </w:p>
    <w:p w:rsidR="00644982" w:rsidRPr="00DA1C63" w:rsidRDefault="00644982" w:rsidP="007627D2">
      <w:pPr>
        <w:spacing w:after="0" w:line="240" w:lineRule="auto"/>
        <w:ind w:right="57" w:firstLine="709"/>
        <w:jc w:val="right"/>
        <w:rPr>
          <w:rStyle w:val="2Exact"/>
          <w:rFonts w:eastAsia="Calibri"/>
        </w:rPr>
      </w:pPr>
    </w:p>
    <w:p w:rsidR="002D597E" w:rsidRDefault="002D597E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0B1F96" w:rsidRDefault="000B1F96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794"/>
        <w:gridCol w:w="1985"/>
        <w:gridCol w:w="1134"/>
        <w:gridCol w:w="141"/>
        <w:gridCol w:w="993"/>
        <w:gridCol w:w="141"/>
        <w:gridCol w:w="993"/>
        <w:gridCol w:w="141"/>
        <w:gridCol w:w="993"/>
        <w:gridCol w:w="141"/>
        <w:gridCol w:w="142"/>
        <w:gridCol w:w="851"/>
        <w:gridCol w:w="141"/>
        <w:gridCol w:w="284"/>
        <w:gridCol w:w="1417"/>
      </w:tblGrid>
      <w:tr w:rsidR="006003A7" w:rsidRPr="006003A7" w:rsidTr="003D26CC">
        <w:trPr>
          <w:trHeight w:val="1185"/>
        </w:trPr>
        <w:tc>
          <w:tcPr>
            <w:tcW w:w="1008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№ структурного </w:t>
            </w:r>
            <w:proofErr w:type="spellStart"/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элемен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-та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(основ-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ного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меро-прия-тия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512" w:type="dxa"/>
            <w:gridSpan w:val="1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2026 год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94" w:type="dxa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Региональный проект «Спорт-норма жизни» (показатель 1,2)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387E7C" w:rsidP="00387E7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спорту и социальной политике, </w:t>
            </w:r>
            <w:r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0B2325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Основное мероприятие: Развитие массовой физической культуры и спорта высших достиже</w:t>
            </w:r>
            <w:r w:rsidR="00F55954">
              <w:rPr>
                <w:rFonts w:ascii="Times New Roman" w:eastAsia="Times New Roman" w:hAnsi="Times New Roman"/>
                <w:color w:val="000000"/>
              </w:rPr>
              <w:t xml:space="preserve">ний (показатель 1, показатели </w:t>
            </w:r>
            <w:r w:rsidR="006967D6">
              <w:rPr>
                <w:rFonts w:ascii="Times New Roman" w:eastAsia="Times New Roman" w:hAnsi="Times New Roman"/>
                <w:color w:val="000000"/>
              </w:rPr>
              <w:t>1,</w:t>
            </w:r>
            <w:bookmarkStart w:id="0" w:name="_GoBack"/>
            <w:bookmarkEnd w:id="0"/>
            <w:r w:rsidRPr="006003A7">
              <w:rPr>
                <w:rFonts w:ascii="Times New Roman" w:eastAsia="Times New Roman" w:hAnsi="Times New Roman"/>
                <w:color w:val="000000"/>
              </w:rPr>
              <w:t>2,3,4,5,6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10 255,80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1 062,80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2 935,50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10 255,80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1 062,80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2 935,50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«АО НК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6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Субсидия, передаваемая СОНКО на организацию и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проведение районных спортивных и туристических массовых мероприятий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387E7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правление по культуре, спорту 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и социальной политике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E35F53" w:rsidRPr="006003A7" w:rsidTr="003D26CC">
        <w:trPr>
          <w:trHeight w:val="33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E35F53" w:rsidRPr="006003A7" w:rsidTr="003D26CC">
        <w:trPr>
          <w:trHeight w:val="12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</w:t>
            </w:r>
            <w:r>
              <w:rPr>
                <w:rFonts w:ascii="Times New Roman" w:eastAsia="Times New Roman" w:hAnsi="Times New Roman"/>
                <w:color w:val="000000"/>
              </w:rPr>
              <w:t>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(АО НК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87E7C" w:rsidRPr="006003A7" w:rsidTr="003D26CC">
        <w:trPr>
          <w:trHeight w:val="361"/>
        </w:trPr>
        <w:tc>
          <w:tcPr>
            <w:tcW w:w="1008" w:type="dxa"/>
            <w:vMerge w:val="restart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551" w:type="dxa"/>
            <w:vMerge w:val="restart"/>
            <w:hideMark/>
          </w:tcPr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1794" w:type="dxa"/>
            <w:vMerge w:val="restart"/>
            <w:hideMark/>
          </w:tcPr>
          <w:p w:rsidR="00387E7C" w:rsidRPr="006003A7" w:rsidRDefault="00387E7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387E7C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3 825,00</w:t>
            </w:r>
          </w:p>
        </w:tc>
        <w:tc>
          <w:tcPr>
            <w:tcW w:w="1134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425,00</w:t>
            </w:r>
          </w:p>
        </w:tc>
        <w:tc>
          <w:tcPr>
            <w:tcW w:w="1134" w:type="dxa"/>
            <w:gridSpan w:val="2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noWrap/>
            <w:hideMark/>
          </w:tcPr>
          <w:p w:rsidR="00387E7C" w:rsidRPr="006003A7" w:rsidRDefault="00387E7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3 825,00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425,00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850,00</w:t>
            </w:r>
          </w:p>
        </w:tc>
      </w:tr>
      <w:tr w:rsidR="00E35F53" w:rsidRPr="006003A7" w:rsidTr="003D26CC">
        <w:trPr>
          <w:trHeight w:val="12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</w:t>
            </w:r>
            <w:r w:rsidR="00387E7C">
              <w:rPr>
                <w:rFonts w:ascii="Times New Roman" w:eastAsia="Times New Roman" w:hAnsi="Times New Roman"/>
                <w:color w:val="000000"/>
              </w:rPr>
              <w:t>ти</w:t>
            </w:r>
            <w:proofErr w:type="gramStart"/>
            <w:r w:rsidR="00387E7C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="00387E7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87E7C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387E7C">
              <w:rPr>
                <w:rFonts w:ascii="Times New Roman" w:eastAsia="Times New Roman" w:hAnsi="Times New Roman"/>
                <w:color w:val="000000"/>
              </w:rPr>
              <w:t xml:space="preserve"> (АО НК «</w:t>
            </w:r>
            <w:proofErr w:type="spellStart"/>
            <w:r w:rsidR="00387E7C">
              <w:rPr>
                <w:rFonts w:ascii="Times New Roman" w:eastAsia="Times New Roman" w:hAnsi="Times New Roman"/>
                <w:color w:val="000000"/>
              </w:rPr>
              <w:t>Конданефть</w:t>
            </w:r>
            <w:proofErr w:type="spellEnd"/>
            <w:r w:rsidR="00387E7C">
              <w:rPr>
                <w:rFonts w:ascii="Times New Roman" w:eastAsia="Times New Roman" w:hAnsi="Times New Roman"/>
                <w:color w:val="000000"/>
              </w:rPr>
              <w:t>»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387E7C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Реализация проекта «</w:t>
            </w:r>
            <w:proofErr w:type="gramStart"/>
            <w:r w:rsidR="006003A7" w:rsidRPr="006003A7">
              <w:rPr>
                <w:rFonts w:ascii="Times New Roman" w:eastAsia="Times New Roman" w:hAnsi="Times New Roman"/>
                <w:color w:val="000000"/>
              </w:rPr>
              <w:t>Спортивный</w:t>
            </w:r>
            <w:proofErr w:type="gramEnd"/>
            <w:r w:rsidR="006003A7"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6003A7" w:rsidRPr="006003A7">
              <w:rPr>
                <w:rFonts w:ascii="Times New Roman" w:eastAsia="Times New Roman" w:hAnsi="Times New Roman"/>
                <w:color w:val="000000"/>
              </w:rPr>
              <w:t>Горноправдин</w:t>
            </w:r>
            <w:r>
              <w:rPr>
                <w:rFonts w:ascii="Times New Roman" w:eastAsia="Times New Roman" w:hAnsi="Times New Roman"/>
                <w:color w:val="000000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722AFC" w:rsidP="00722AF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политике, 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22AFC" w:rsidRPr="006003A7" w:rsidTr="003D26CC">
        <w:trPr>
          <w:trHeight w:val="398"/>
        </w:trPr>
        <w:tc>
          <w:tcPr>
            <w:tcW w:w="1008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22AFC" w:rsidRPr="006003A7" w:rsidRDefault="00722AFC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22AFC" w:rsidRPr="006003A7" w:rsidRDefault="00722AFC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E21F1F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1F1F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551" w:type="dxa"/>
            <w:vMerge w:val="restart"/>
            <w:hideMark/>
          </w:tcPr>
          <w:p w:rsidR="006003A7" w:rsidRPr="00E21F1F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E21F1F">
              <w:rPr>
                <w:rFonts w:ascii="Times New Roman" w:eastAsia="Times New Roman" w:hAnsi="Times New Roman"/>
                <w:color w:val="000000"/>
              </w:rPr>
              <w:t>Основное мероприятие: 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14 471,10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4 695,60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968,20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2 250,90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3 278,20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3 278,20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4 573,90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4 112,60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112,60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163,90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163,90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4 439,60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4 090,50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E35F53" w:rsidRPr="006003A7" w:rsidTr="003D26CC">
        <w:trPr>
          <w:trHeight w:val="424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699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1560E" w:rsidRPr="006003A7" w:rsidTr="003D26CC">
        <w:trPr>
          <w:trHeight w:val="398"/>
        </w:trPr>
        <w:tc>
          <w:tcPr>
            <w:tcW w:w="1008" w:type="dxa"/>
            <w:vMerge w:val="restart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551" w:type="dxa"/>
            <w:vMerge w:val="restart"/>
            <w:hideMark/>
          </w:tcPr>
          <w:p w:rsidR="00F1560E" w:rsidRPr="006003A7" w:rsidRDefault="00F1560E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 xml:space="preserve">п.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Горноправдинске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Ханты-Мансийского района»</w:t>
            </w:r>
          </w:p>
        </w:tc>
        <w:tc>
          <w:tcPr>
            <w:tcW w:w="1794" w:type="dxa"/>
            <w:vMerge w:val="restart"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F1560E" w:rsidRPr="006003A7" w:rsidRDefault="00F1560E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1560E" w:rsidRPr="006003A7" w:rsidRDefault="00F1560E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A3368" w:rsidRPr="006003A7" w:rsidTr="003D26CC">
        <w:trPr>
          <w:trHeight w:val="417"/>
        </w:trPr>
        <w:tc>
          <w:tcPr>
            <w:tcW w:w="1008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6A3368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="006A3368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="006A3368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0CFD"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Субсидии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7 345,90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164,00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549,50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1 791,40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7 345,90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164,00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549,50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1 791,40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2 420,50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A3368" w:rsidRPr="006003A7" w:rsidTr="003D26CC">
        <w:trPr>
          <w:trHeight w:val="2110"/>
        </w:trPr>
        <w:tc>
          <w:tcPr>
            <w:tcW w:w="1008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A3368" w:rsidRPr="006003A7" w:rsidRDefault="006A33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A3368" w:rsidRPr="006003A7" w:rsidRDefault="006A33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Капитальный ремонт здание лыжной базы,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назначение: нежилое, 1-этажный, общая площадь 123,6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кв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инв. № 71:129:000:000031570, лит. А, адрес (местоположение) объекта: Тюменская область, Ханты-Мансийский автономный округ - Югра, Ханты-Мансийский район, сельское поселение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Луговской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 xml:space="preserve">п.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Луговской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,        </w:t>
            </w:r>
            <w:r w:rsidRPr="006003A7">
              <w:rPr>
                <w:rFonts w:ascii="Times New Roman" w:eastAsia="Times New Roman" w:hAnsi="Times New Roman"/>
                <w:color w:val="000000"/>
              </w:rPr>
              <w:br/>
              <w:t>ул. Гагарина, д. 4б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МКУ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УКСиР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noWrap/>
          </w:tcPr>
          <w:p w:rsidR="003E2F42" w:rsidRPr="006003A7" w:rsidRDefault="003E2F42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3040"/>
        </w:trPr>
        <w:tc>
          <w:tcPr>
            <w:tcW w:w="1008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3.4.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Субсидия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2 685,60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441,10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418,70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365,20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730,30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730,30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2 551,30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419,00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397,80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346,90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693,80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693,80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E2F42" w:rsidRPr="006003A7" w:rsidTr="003D26CC">
        <w:trPr>
          <w:trHeight w:val="1868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3E2F42" w:rsidRPr="006003A7" w:rsidTr="003D26CC">
        <w:trPr>
          <w:trHeight w:val="421"/>
        </w:trPr>
        <w:tc>
          <w:tcPr>
            <w:tcW w:w="1008" w:type="dxa"/>
            <w:vMerge w:val="restart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2551" w:type="dxa"/>
            <w:vMerge w:val="restart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E35F53">
              <w:rPr>
                <w:rFonts w:ascii="Times New Roman" w:eastAsia="Times New Roman" w:hAnsi="Times New Roman"/>
                <w:color w:val="000000"/>
              </w:rPr>
              <w:t>Укрепление спортивной и туристкой материально-технической базы, в том числе подведомственных учреждений</w:t>
            </w:r>
          </w:p>
        </w:tc>
        <w:tc>
          <w:tcPr>
            <w:tcW w:w="1794" w:type="dxa"/>
            <w:vMerge w:val="restart"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349,10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3E2F42" w:rsidRPr="006003A7" w:rsidTr="003D26CC">
        <w:trPr>
          <w:trHeight w:val="697"/>
        </w:trPr>
        <w:tc>
          <w:tcPr>
            <w:tcW w:w="1008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E2F42" w:rsidRPr="006003A7" w:rsidRDefault="003E2F42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349,10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94,30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  <w:p w:rsidR="003E2F42" w:rsidRPr="006003A7" w:rsidRDefault="003E2F4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E2F42" w:rsidRPr="006003A7" w:rsidRDefault="003E2F42" w:rsidP="003E2F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127,40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Создание условий для удовлетворения потребности населения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Ханты-Мансийского района в оказании услуг (по</w:t>
            </w:r>
            <w:r w:rsidR="00E67F72">
              <w:rPr>
                <w:rFonts w:ascii="Times New Roman" w:eastAsia="Times New Roman" w:hAnsi="Times New Roman"/>
                <w:color w:val="000000"/>
              </w:rPr>
              <w:t xml:space="preserve">казатель 1, показатели 3,4,5 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635 983,00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111 402,70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115 096,50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635 983,00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111 402,70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115 096,50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136 494,60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="00561A90">
              <w:rPr>
                <w:rFonts w:ascii="Times New Roman" w:eastAsia="Times New Roman" w:hAnsi="Times New Roman"/>
                <w:color w:val="000000"/>
              </w:rPr>
              <w:t xml:space="preserve"> (ПАО НК «</w:t>
            </w:r>
            <w:proofErr w:type="spellStart"/>
            <w:r w:rsidR="00561A90">
              <w:rPr>
                <w:rFonts w:ascii="Times New Roman" w:eastAsia="Times New Roman" w:hAnsi="Times New Roman"/>
                <w:color w:val="000000"/>
              </w:rPr>
              <w:t>РуссНефть</w:t>
            </w:r>
            <w:proofErr w:type="spellEnd"/>
            <w:r w:rsidR="00561A90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561A90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4.1.</w:t>
            </w:r>
          </w:p>
        </w:tc>
        <w:tc>
          <w:tcPr>
            <w:tcW w:w="2551" w:type="dxa"/>
            <w:vMerge w:val="restart"/>
            <w:hideMark/>
          </w:tcPr>
          <w:p w:rsidR="00561A90" w:rsidRPr="007828E5" w:rsidRDefault="00561A90" w:rsidP="006003A7">
            <w:pPr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7828E5">
              <w:rPr>
                <w:rFonts w:ascii="Times New Roman" w:eastAsia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сфере физической кул</w:t>
            </w:r>
            <w:r w:rsidR="00E35F53" w:rsidRPr="007828E5">
              <w:rPr>
                <w:rFonts w:ascii="Times New Roman" w:eastAsia="Times New Roman" w:hAnsi="Times New Roman"/>
                <w:color w:val="000000"/>
              </w:rPr>
              <w:t>ьтуры и спорта (содержание МАУ «СШ ХМР»</w:t>
            </w:r>
            <w:r w:rsidRPr="007828E5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794" w:type="dxa"/>
            <w:vMerge w:val="restart"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61A90" w:rsidRPr="006003A7" w:rsidRDefault="00561A90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557 620,20</w:t>
            </w:r>
          </w:p>
        </w:tc>
        <w:tc>
          <w:tcPr>
            <w:tcW w:w="1134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90 693,60</w:t>
            </w:r>
          </w:p>
        </w:tc>
        <w:tc>
          <w:tcPr>
            <w:tcW w:w="1134" w:type="dxa"/>
            <w:gridSpan w:val="2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94 214,10</w:t>
            </w:r>
          </w:p>
        </w:tc>
        <w:tc>
          <w:tcPr>
            <w:tcW w:w="1276" w:type="dxa"/>
            <w:gridSpan w:val="3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276" w:type="dxa"/>
            <w:gridSpan w:val="3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417" w:type="dxa"/>
            <w:noWrap/>
            <w:hideMark/>
          </w:tcPr>
          <w:p w:rsidR="00561A90" w:rsidRPr="006003A7" w:rsidRDefault="00561A90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</w:tr>
      <w:tr w:rsidR="007828E5" w:rsidRPr="006003A7" w:rsidTr="003D26CC">
        <w:trPr>
          <w:trHeight w:val="1210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557 620,20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90 693,60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94 214,10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124 237,50</w:t>
            </w:r>
          </w:p>
        </w:tc>
      </w:tr>
      <w:tr w:rsidR="007828E5" w:rsidRPr="006003A7" w:rsidTr="003D26CC">
        <w:trPr>
          <w:trHeight w:val="367"/>
        </w:trPr>
        <w:tc>
          <w:tcPr>
            <w:tcW w:w="1008" w:type="dxa"/>
            <w:vMerge w:val="restart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4.2.</w:t>
            </w:r>
          </w:p>
        </w:tc>
        <w:tc>
          <w:tcPr>
            <w:tcW w:w="2551" w:type="dxa"/>
            <w:vMerge w:val="restart"/>
            <w:hideMark/>
          </w:tcPr>
          <w:p w:rsidR="007828E5" w:rsidRPr="006003A7" w:rsidRDefault="007828E5" w:rsidP="007828E5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Проведе</w:t>
            </w:r>
            <w:r>
              <w:rPr>
                <w:rFonts w:ascii="Times New Roman" w:eastAsia="Times New Roman" w:hAnsi="Times New Roman"/>
                <w:color w:val="000000"/>
              </w:rPr>
              <w:t>ние спортивных мероприятий МАУ «СШ ХМР»</w:t>
            </w:r>
          </w:p>
        </w:tc>
        <w:tc>
          <w:tcPr>
            <w:tcW w:w="1794" w:type="dxa"/>
            <w:vMerge w:val="restart"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19 904,60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9 941,90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9 962,70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19 904,60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9 941,90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9 962,70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15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(ПАО НК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РуссНефть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28E5" w:rsidRPr="006003A7" w:rsidTr="003D26CC">
        <w:trPr>
          <w:trHeight w:val="365"/>
        </w:trPr>
        <w:tc>
          <w:tcPr>
            <w:tcW w:w="1008" w:type="dxa"/>
            <w:vMerge w:val="restart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4.3.</w:t>
            </w:r>
          </w:p>
        </w:tc>
        <w:tc>
          <w:tcPr>
            <w:tcW w:w="2551" w:type="dxa"/>
            <w:vMerge w:val="restart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Создание условий для удовлетворения потребности населения района в оказании туристских услуг (содержание учреждения МБУ ХМР «ДЦ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794" w:type="dxa"/>
            <w:vMerge w:val="restart"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МБУ ХМР «ДЦ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7828E5" w:rsidRPr="006003A7" w:rsidTr="003D26CC">
        <w:trPr>
          <w:trHeight w:val="1405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социокультурной адаптации инвалидов, в том числе </w:t>
            </w:r>
            <w:r w:rsidR="00E67F72">
              <w:rPr>
                <w:rFonts w:ascii="Times New Roman" w:eastAsia="Times New Roman" w:hAnsi="Times New Roman"/>
                <w:color w:val="000000"/>
              </w:rPr>
              <w:t xml:space="preserve">детей-инвалидов (показатель 7 </w:t>
            </w:r>
            <w:r w:rsidRPr="006003A7">
              <w:rPr>
                <w:rFonts w:ascii="Times New Roman" w:eastAsia="Times New Roman" w:hAnsi="Times New Roman"/>
                <w:color w:val="000000"/>
              </w:rPr>
              <w:t xml:space="preserve">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28E5" w:rsidRPr="006003A7" w:rsidTr="003D26CC">
        <w:trPr>
          <w:trHeight w:val="1019"/>
        </w:trPr>
        <w:tc>
          <w:tcPr>
            <w:tcW w:w="1008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7828E5" w:rsidRPr="006003A7" w:rsidRDefault="007828E5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7828E5" w:rsidRPr="006003A7" w:rsidRDefault="007828E5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828E5" w:rsidRPr="006003A7" w:rsidRDefault="007828E5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Организация деятельности добровольцев, направленной на оказание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помощи инвалидам, детя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м-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инвалидам и семьям, воспитывающим детей-инвалидов, массовых мероприятий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7828E5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</w:t>
            </w:r>
            <w:r w:rsidR="00E67F72">
              <w:rPr>
                <w:rFonts w:ascii="Times New Roman" w:eastAsia="Times New Roman" w:hAnsi="Times New Roman"/>
                <w:color w:val="000000"/>
              </w:rPr>
              <w:t xml:space="preserve"> спорту и социальной </w:t>
            </w:r>
            <w:r w:rsidR="00E67F72">
              <w:rPr>
                <w:rFonts w:ascii="Times New Roman" w:eastAsia="Times New Roman" w:hAnsi="Times New Roman"/>
                <w:color w:val="000000"/>
              </w:rPr>
              <w:lastRenderedPageBreak/>
              <w:t>политике,</w:t>
            </w:r>
            <w:r w:rsidR="00E67F72">
              <w:rPr>
                <w:rFonts w:ascii="Times New Roman" w:eastAsia="Times New Roman" w:hAnsi="Times New Roman"/>
                <w:color w:val="000000"/>
              </w:rPr>
              <w:br/>
              <w:t>с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ельские поселения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87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</w:t>
            </w:r>
            <w:r w:rsidR="00E67F72">
              <w:rPr>
                <w:rFonts w:ascii="Times New Roman" w:eastAsia="Times New Roman" w:hAnsi="Times New Roman"/>
                <w:color w:val="000000"/>
              </w:rPr>
              <w:t>итике,</w:t>
            </w:r>
            <w:r w:rsidR="00E67F72">
              <w:rPr>
                <w:rFonts w:ascii="Times New Roman" w:eastAsia="Times New Roman" w:hAnsi="Times New Roman"/>
                <w:color w:val="000000"/>
              </w:rPr>
              <w:br/>
              <w:t>с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ельские поселения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591468" w:rsidRPr="006003A7" w:rsidTr="003D26CC">
        <w:trPr>
          <w:trHeight w:val="1324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 w:val="restart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551" w:type="dxa"/>
            <w:vMerge w:val="restart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Удовлетворение потребности инвалидов в услугах спорта </w:t>
            </w:r>
            <w:r w:rsidR="00E67F72">
              <w:rPr>
                <w:rFonts w:ascii="Times New Roman" w:eastAsia="Times New Roman" w:hAnsi="Times New Roman"/>
                <w:color w:val="000000"/>
              </w:rPr>
              <w:t xml:space="preserve">(показатели 7,8 </w:t>
            </w:r>
            <w:r w:rsidRPr="006003A7">
              <w:rPr>
                <w:rFonts w:ascii="Times New Roman" w:eastAsia="Times New Roman" w:hAnsi="Times New Roman"/>
                <w:color w:val="000000"/>
              </w:rPr>
              <w:t xml:space="preserve"> приложения 3)</w:t>
            </w:r>
          </w:p>
        </w:tc>
        <w:tc>
          <w:tcPr>
            <w:tcW w:w="1794" w:type="dxa"/>
            <w:vMerge w:val="restart"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1 840,00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</w:tr>
      <w:tr w:rsidR="00591468" w:rsidRPr="006003A7" w:rsidTr="003D26CC">
        <w:trPr>
          <w:trHeight w:val="1092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DD123C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1 840,00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460,00</w:t>
            </w:r>
          </w:p>
        </w:tc>
      </w:tr>
      <w:tr w:rsidR="00591468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551" w:type="dxa"/>
            <w:vMerge w:val="restart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Организация и проведение учебно-тренировочных соревнований для инвалидов и лиц с ограниченными возможностями здоровья</w:t>
            </w:r>
          </w:p>
        </w:tc>
        <w:tc>
          <w:tcPr>
            <w:tcW w:w="1794" w:type="dxa"/>
            <w:vMerge w:val="restart"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</w:tr>
      <w:tr w:rsidR="00591468" w:rsidRPr="006003A7" w:rsidTr="003D26CC">
        <w:trPr>
          <w:trHeight w:val="791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1 040,00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</w:tr>
      <w:tr w:rsidR="00591468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6.2.</w:t>
            </w:r>
          </w:p>
        </w:tc>
        <w:tc>
          <w:tcPr>
            <w:tcW w:w="2551" w:type="dxa"/>
            <w:vMerge w:val="restart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Участие в региональных соревнованиях для инвалидов и лиц с ограниченными возможностями здоровья</w:t>
            </w:r>
          </w:p>
        </w:tc>
        <w:tc>
          <w:tcPr>
            <w:tcW w:w="1794" w:type="dxa"/>
            <w:vMerge w:val="restart"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591468" w:rsidRPr="006003A7" w:rsidTr="003D26CC">
        <w:trPr>
          <w:trHeight w:val="512"/>
        </w:trPr>
        <w:tc>
          <w:tcPr>
            <w:tcW w:w="1008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91468" w:rsidRPr="006003A7" w:rsidRDefault="00591468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591468" w:rsidRPr="006003A7" w:rsidRDefault="00591468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C6172D" w:rsidRPr="006003A7" w:rsidTr="003D26CC">
        <w:trPr>
          <w:trHeight w:val="610"/>
        </w:trPr>
        <w:tc>
          <w:tcPr>
            <w:tcW w:w="1008" w:type="dxa"/>
            <w:vMerge w:val="restart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6.3.</w:t>
            </w:r>
          </w:p>
        </w:tc>
        <w:tc>
          <w:tcPr>
            <w:tcW w:w="2551" w:type="dxa"/>
            <w:vMerge w:val="restart"/>
            <w:hideMark/>
          </w:tcPr>
          <w:p w:rsidR="00C6172D" w:rsidRPr="006003A7" w:rsidRDefault="00C6172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794" w:type="dxa"/>
            <w:vMerge w:val="restart"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МАУ «СШ ХМР»</w:t>
            </w:r>
          </w:p>
        </w:tc>
        <w:tc>
          <w:tcPr>
            <w:tcW w:w="1985" w:type="dxa"/>
            <w:hideMark/>
          </w:tcPr>
          <w:p w:rsidR="00C6172D" w:rsidRPr="006003A7" w:rsidRDefault="00C6172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C6172D" w:rsidRPr="006003A7" w:rsidRDefault="00C6172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900"/>
        </w:trPr>
        <w:tc>
          <w:tcPr>
            <w:tcW w:w="1008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4" w:type="dxa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35F53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652 518,40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116 556,00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117 642,00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139 134,40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139 168,50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140 017,50</w:t>
            </w:r>
          </w:p>
        </w:tc>
      </w:tr>
      <w:tr w:rsidR="00E35F53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E35F53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652 518,40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116 556,00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117 642,00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139 134,40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139 168,50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140 017,50</w:t>
            </w:r>
          </w:p>
        </w:tc>
      </w:tr>
      <w:tr w:rsidR="00570CFD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570CFD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34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 w:rsidR="00570CFD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003A7"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 w:rsidR="00570CFD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67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662 549,90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117 161,10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118 610,20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141 291,00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142 319,30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143 168,30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652 652,70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116 578,10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117 662,90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139 152,70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139 205,00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140 054,00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62 549,70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14 857,70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10 920,70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570CFD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993" w:type="dxa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842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570CFD" w:rsidRPr="006003A7" w:rsidTr="003D26CC">
        <w:trPr>
          <w:trHeight w:val="900"/>
        </w:trPr>
        <w:tc>
          <w:tcPr>
            <w:tcW w:w="5353" w:type="dxa"/>
            <w:gridSpan w:val="3"/>
            <w:vMerge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2 151,00</w:t>
            </w:r>
          </w:p>
        </w:tc>
        <w:tc>
          <w:tcPr>
            <w:tcW w:w="993" w:type="dxa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1 151,00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noWrap/>
            <w:hideMark/>
          </w:tcPr>
          <w:p w:rsidR="00570CFD" w:rsidRPr="006003A7" w:rsidRDefault="00570CFD" w:rsidP="00DD123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B1F96" w:rsidRPr="006003A7" w:rsidTr="003D26CC">
        <w:trPr>
          <w:trHeight w:val="300"/>
        </w:trPr>
        <w:tc>
          <w:tcPr>
            <w:tcW w:w="14850" w:type="dxa"/>
            <w:gridSpan w:val="17"/>
            <w:noWrap/>
            <w:hideMark/>
          </w:tcPr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В том числе:</w:t>
            </w:r>
          </w:p>
          <w:p w:rsidR="000B1F96" w:rsidRPr="006003A7" w:rsidRDefault="000B1F96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70CFD" w:rsidRPr="006003A7" w:rsidTr="003D26CC">
        <w:trPr>
          <w:trHeight w:val="610"/>
        </w:trPr>
        <w:tc>
          <w:tcPr>
            <w:tcW w:w="5353" w:type="dxa"/>
            <w:gridSpan w:val="3"/>
            <w:vMerge w:val="restart"/>
            <w:hideMark/>
          </w:tcPr>
          <w:p w:rsidR="00570CFD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Ответственный исполнитель: у</w:t>
            </w:r>
            <w:r w:rsidR="00570CFD" w:rsidRPr="006003A7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1985" w:type="dxa"/>
            <w:hideMark/>
          </w:tcPr>
          <w:p w:rsidR="00570CFD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134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</w:tc>
        <w:tc>
          <w:tcPr>
            <w:tcW w:w="1134" w:type="dxa"/>
            <w:gridSpan w:val="3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</w:tc>
        <w:tc>
          <w:tcPr>
            <w:tcW w:w="1701" w:type="dxa"/>
            <w:gridSpan w:val="2"/>
            <w:noWrap/>
            <w:hideMark/>
          </w:tcPr>
          <w:p w:rsidR="00570CFD" w:rsidRPr="006003A7" w:rsidRDefault="00570CFD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</w:tc>
      </w:tr>
      <w:tr w:rsidR="00CC6909" w:rsidRPr="006003A7" w:rsidTr="003D26CC">
        <w:trPr>
          <w:trHeight w:val="454"/>
        </w:trPr>
        <w:tc>
          <w:tcPr>
            <w:tcW w:w="5353" w:type="dxa"/>
            <w:gridSpan w:val="3"/>
            <w:vMerge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6 430,80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637,80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1 236,50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2 085,50</w:t>
            </w:r>
          </w:p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C6909" w:rsidRPr="006003A7" w:rsidTr="003D26CC">
        <w:trPr>
          <w:trHeight w:val="491"/>
        </w:trPr>
        <w:tc>
          <w:tcPr>
            <w:tcW w:w="5353" w:type="dxa"/>
            <w:gridSpan w:val="3"/>
            <w:vMerge w:val="restart"/>
            <w:noWrap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Соисполнитель 1: МКУ «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УКСиР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CC6909" w:rsidRPr="006003A7" w:rsidTr="003D26CC">
        <w:trPr>
          <w:trHeight w:val="413"/>
        </w:trPr>
        <w:tc>
          <w:tcPr>
            <w:tcW w:w="5353" w:type="dxa"/>
            <w:gridSpan w:val="3"/>
            <w:vMerge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CC6909" w:rsidRPr="006003A7" w:rsidRDefault="00CC6909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4 089,50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CC6909" w:rsidRPr="006003A7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570CFD" w:rsidP="006003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Соисполнитель 2: МАУ «СШ ХМР»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593 571,40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101 666,60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106 455,00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127 798,40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128 825,70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128 825,70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9 897,20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947,30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2 138,30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3 114,30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583 674,20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101 083,60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105 507,70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125 660,10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125 711,40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125 711,40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003A7" w:rsidRPr="00025882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noWrap/>
          </w:tcPr>
          <w:p w:rsidR="006003A7" w:rsidRPr="00025882" w:rsidRDefault="00CC6909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583 539,90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101 061,50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105486,80</w:t>
            </w:r>
          </w:p>
        </w:tc>
        <w:tc>
          <w:tcPr>
            <w:tcW w:w="1134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125 641,80</w:t>
            </w:r>
          </w:p>
        </w:tc>
        <w:tc>
          <w:tcPr>
            <w:tcW w:w="1134" w:type="dxa"/>
            <w:gridSpan w:val="3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125674,90</w:t>
            </w:r>
          </w:p>
        </w:tc>
        <w:tc>
          <w:tcPr>
            <w:tcW w:w="1701" w:type="dxa"/>
            <w:gridSpan w:val="2"/>
            <w:noWrap/>
          </w:tcPr>
          <w:p w:rsidR="006003A7" w:rsidRPr="00025882" w:rsidRDefault="00025882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5882">
              <w:rPr>
                <w:rFonts w:ascii="Times New Roman" w:eastAsia="Times New Roman" w:hAnsi="Times New Roman"/>
                <w:color w:val="000000"/>
              </w:rPr>
              <w:t>125 674,90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софинансирование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134,30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22,10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20,90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18,30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36,50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2 001,00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1 001,00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 w:val="restart"/>
            <w:noWrap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Соисп</w:t>
            </w:r>
            <w:r w:rsidR="00570CFD">
              <w:rPr>
                <w:rFonts w:ascii="Times New Roman" w:eastAsia="Times New Roman" w:hAnsi="Times New Roman"/>
                <w:color w:val="000000"/>
              </w:rPr>
              <w:t>олнитель 3: МБУ ХМР «ДЦ «</w:t>
            </w:r>
            <w:proofErr w:type="spellStart"/>
            <w:r w:rsidR="00570CFD">
              <w:rPr>
                <w:rFonts w:ascii="Times New Roman" w:eastAsia="Times New Roman" w:hAnsi="Times New Roman"/>
                <w:color w:val="000000"/>
              </w:rPr>
              <w:t>Имитуй</w:t>
            </w:r>
            <w:proofErr w:type="spellEnd"/>
            <w:r w:rsidR="00570CFD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 xml:space="preserve">бюджет </w:t>
            </w: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6003A7" w:rsidRPr="006003A7" w:rsidTr="003D26CC">
        <w:trPr>
          <w:trHeight w:val="3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58 458,20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10 767,20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10 919,70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12 257,10</w:t>
            </w:r>
          </w:p>
        </w:tc>
      </w:tr>
      <w:tr w:rsidR="006003A7" w:rsidRPr="006003A7" w:rsidTr="003D26CC">
        <w:trPr>
          <w:trHeight w:val="1200"/>
        </w:trPr>
        <w:tc>
          <w:tcPr>
            <w:tcW w:w="5353" w:type="dxa"/>
            <w:gridSpan w:val="3"/>
            <w:vMerge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6003A7" w:rsidRPr="006003A7" w:rsidRDefault="006003A7" w:rsidP="006003A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справочно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: средства предприяти</w:t>
            </w:r>
            <w:proofErr w:type="gramStart"/>
            <w:r w:rsidRPr="006003A7">
              <w:rPr>
                <w:rFonts w:ascii="Times New Roman" w:eastAsia="Times New Roman" w:hAnsi="Times New Roman"/>
                <w:color w:val="000000"/>
              </w:rPr>
              <w:t>й-</w:t>
            </w:r>
            <w:proofErr w:type="gram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недропользователей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 xml:space="preserve"> (ООО «РН-</w:t>
            </w:r>
            <w:proofErr w:type="spellStart"/>
            <w:r w:rsidRPr="006003A7">
              <w:rPr>
                <w:rFonts w:ascii="Times New Roman" w:eastAsia="Times New Roman" w:hAnsi="Times New Roman"/>
                <w:color w:val="000000"/>
              </w:rPr>
              <w:t>Юганскнефтегаз</w:t>
            </w:r>
            <w:proofErr w:type="spellEnd"/>
            <w:r w:rsidRPr="006003A7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1275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6003A7" w:rsidRPr="006003A7" w:rsidRDefault="006003A7" w:rsidP="006003A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003A7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7627D2" w:rsidRDefault="007627D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F72" w:rsidRDefault="00E67F7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F72" w:rsidRPr="00CB687D" w:rsidRDefault="00E67F72" w:rsidP="00E67F7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B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7F72" w:rsidRPr="00CB687D" w:rsidRDefault="00E67F72" w:rsidP="00E67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87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67F72" w:rsidRPr="00CB687D" w:rsidRDefault="00E67F72" w:rsidP="00E67F7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6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7D">
        <w:rPr>
          <w:rFonts w:ascii="Times New Roman" w:hAnsi="Times New Roman"/>
          <w:color w:val="000000" w:themeColor="text1"/>
          <w:sz w:val="28"/>
          <w:szCs w:val="28"/>
        </w:rPr>
        <w:t>«Развитие спорта и туризма</w:t>
      </w:r>
      <w:r w:rsidRPr="00CB687D">
        <w:rPr>
          <w:rFonts w:ascii="Times New Roman" w:hAnsi="Times New Roman"/>
          <w:color w:val="000000" w:themeColor="text1"/>
          <w:sz w:val="28"/>
          <w:szCs w:val="28"/>
        </w:rPr>
        <w:br/>
        <w:t xml:space="preserve"> на территории Ханты-Мансийского района»</w:t>
      </w:r>
    </w:p>
    <w:p w:rsidR="00FF3D17" w:rsidRPr="00CB687D" w:rsidRDefault="00FF3D17" w:rsidP="00E67F7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7D" w:rsidRPr="00CB687D" w:rsidRDefault="00CB687D" w:rsidP="00CB68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7D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CB687D" w:rsidRPr="00CB687D" w:rsidRDefault="00CB687D" w:rsidP="00CB68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7D">
        <w:rPr>
          <w:rFonts w:ascii="Times New Roman" w:hAnsi="Times New Roman" w:cs="Times New Roman"/>
          <w:b w:val="0"/>
          <w:sz w:val="28"/>
          <w:szCs w:val="28"/>
        </w:rPr>
        <w:t>структурных элементов (основных мероприятий) муниципальной программы</w:t>
      </w:r>
    </w:p>
    <w:p w:rsidR="00CB687D" w:rsidRPr="00CB687D" w:rsidRDefault="00CB687D" w:rsidP="00CB68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2794"/>
        <w:gridCol w:w="5159"/>
        <w:gridCol w:w="5251"/>
      </w:tblGrid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структурного (элемента) основного мероприятия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87D" w:rsidRPr="00CB687D" w:rsidTr="00CB687D">
        <w:tc>
          <w:tcPr>
            <w:tcW w:w="14663" w:type="dxa"/>
            <w:gridSpan w:val="4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Цели: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CB687D" w:rsidRPr="00CB687D" w:rsidTr="00CB687D">
        <w:tc>
          <w:tcPr>
            <w:tcW w:w="14663" w:type="dxa"/>
            <w:gridSpan w:val="4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привлечения граждан к систематическим занятиям физической культурой и спортом.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подготовки спортсменов высокого класса.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Задача 5. Формирование условий для занятий спортом инвалидов (детей-инвалидов) и устранения барьеров во взаимоотношениях с другими людьми</w:t>
            </w: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«Спорт - норма жизни»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 высших достижений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1. Субсидия, передаваемая СОНКО на организацию и проведение районных спортивных и туристических массовых мероприятий (организация и проведение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планом).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2. 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 в соответствии с единым календарным планом.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3. Реализация проекта «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»: оценка состояния спортивных объектов п.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тренировочных занятий и проведения физкультурных и спортивных мероприятий различного уровня;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спортивных объектов для организации </w:t>
            </w: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физкультурных и спортивных мероприятий различного уровня;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спортивного 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учреждения спорта, образования, в том числе дополнительного образования</w:t>
            </w:r>
          </w:p>
        </w:tc>
        <w:tc>
          <w:tcPr>
            <w:tcW w:w="5251" w:type="dxa"/>
          </w:tcPr>
          <w:p w:rsidR="00CB687D" w:rsidRPr="00CB687D" w:rsidRDefault="00AE050D" w:rsidP="00CB6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B687D" w:rsidRPr="00CB68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B687D"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от 21.03.2022 № 109 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1. Субсидии на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расходы муниципальных образований по развитию сети спортивных объектов шаговой доступности (предоставление субсидии из бюджета автономного округа на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«Готов к труду и обороне» (далее - ГТО) не капитального характера; реализации мероприятий по обеспечению комплексной безопасности;</w:t>
            </w:r>
            <w:proofErr w:type="gram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комплектов спортивного оборудования согласно перечню, утвержденному приказом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Югры).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3. Капитальный ремонт объектов спорта Ханты-Мансийского района</w:t>
            </w: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7">
              <w:proofErr w:type="gramStart"/>
              <w:r w:rsidRPr="00CB68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из бюджета Ханты-Мансийского автономного округа - Югры на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соревнованиях, утвержденный приложением № 2 постановления Правительства Ханты-Мансийского автономного округа - Югры от 30.12.2021 № 641-п.</w:t>
            </w:r>
            <w:proofErr w:type="gramEnd"/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>
              <w:r w:rsidRPr="00CB68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из бюджета Ханты-Мансийского автономного округа - Югры на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муниципальных образований Ханты-Мансийского автономного округа - Югры по развитию сети спортивных объектов шаговой доступности утвержденный приложением № 8 постановления Правительства Ханты-Мансийского автономного округа - Югры от 30.12.2021 № 641-п</w:t>
            </w: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удовлетворения потребности населения района в оказании услуг в сфере физической культуры и спорта (содержание МАУ «СШ ХМР»: обеспечение деятельности спортивной школы района в соответствии с муниципальным заданием;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спорта, переданных в оперативное управление спортивной школе, в п.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обеспечение тренировочного процесса и проведение спортивно-оздоровительной работы по развитию физической культуры и спорта среди различных групп населения;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ГТО;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проходящих спортивную подготовку).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(организация и проведение тренировочных сборов и обеспечение участия в физкультурных и спортивных мероприятиях в регионального и другого уровня для занимающихся в спортивной школы).</w:t>
            </w:r>
            <w:proofErr w:type="gramEnd"/>
          </w:p>
          <w:p w:rsidR="00CB687D" w:rsidRPr="00CB687D" w:rsidRDefault="00CB687D" w:rsidP="00CB6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учреждения МБУ ХМР «ДЦ «</w:t>
            </w:r>
            <w:proofErr w:type="spellStart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Имитуй</w:t>
            </w:r>
            <w:proofErr w:type="spellEnd"/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») в соответствии с муниципальным заданием</w:t>
            </w:r>
            <w:proofErr w:type="gramEnd"/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1. Организация деятельности добровольцев, направленной на оказание помощи инвалидам, детям-инвалидам и семьям, воспитывающим детей-инвалидов массовых мероприятий.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добровольческого резерва, с целью обеспечения поддержки семей, </w:t>
            </w: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 детей-инвалидов и оказания помощи в сопровождении детей целевой группы при проведении социально значимых, реабилитационных мероприятий.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2. Проведение общественно-просветительских кампаний по распространению идей, принципов и средств формирования доступной среды для инвалидов.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общественно-просветительских кампаний по распространению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идей, принципов и средств формирования доступной среды</w:t>
            </w: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7D" w:rsidRPr="00CB687D" w:rsidTr="00CB687D">
        <w:tc>
          <w:tcPr>
            <w:tcW w:w="14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4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инвалидов в услугах спорта</w:t>
            </w:r>
          </w:p>
        </w:tc>
        <w:tc>
          <w:tcPr>
            <w:tcW w:w="5159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2. 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3. Приобретение спортивного инвентаря и оборудования для инвалидов и маломобильных групп населения.</w:t>
            </w:r>
          </w:p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D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специальным спортивным инвентарем и оборудованием для занятия инвалидами физической культурой и спортом,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5251" w:type="dxa"/>
          </w:tcPr>
          <w:p w:rsidR="00CB687D" w:rsidRPr="00CB687D" w:rsidRDefault="00CB687D" w:rsidP="00E2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7D" w:rsidRPr="00CB687D" w:rsidRDefault="00CB687D" w:rsidP="00CB687D">
      <w:pPr>
        <w:pStyle w:val="ConsPlusNormal"/>
        <w:rPr>
          <w:sz w:val="24"/>
          <w:szCs w:val="24"/>
        </w:rPr>
        <w:sectPr w:rsidR="00CB687D" w:rsidRPr="00CB687D" w:rsidSect="00CB687D">
          <w:type w:val="continuous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F3D17" w:rsidRPr="00CB687D" w:rsidRDefault="00FF3D17" w:rsidP="00E67F7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627D2" w:rsidRPr="00CB687D" w:rsidRDefault="00B1562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CB6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27D2" w:rsidRPr="00CB687D" w:rsidRDefault="00845D7B" w:rsidP="00762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87D">
        <w:rPr>
          <w:rFonts w:ascii="Times New Roman" w:hAnsi="Times New Roman"/>
          <w:sz w:val="28"/>
          <w:szCs w:val="28"/>
        </w:rPr>
        <w:t>м</w:t>
      </w:r>
      <w:r w:rsidR="007627D2" w:rsidRPr="00CB687D">
        <w:rPr>
          <w:rFonts w:ascii="Times New Roman" w:hAnsi="Times New Roman"/>
          <w:sz w:val="28"/>
          <w:szCs w:val="28"/>
        </w:rPr>
        <w:t>униципальной программы</w:t>
      </w:r>
    </w:p>
    <w:p w:rsidR="007627D2" w:rsidRDefault="007627D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6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7D">
        <w:rPr>
          <w:rFonts w:ascii="Times New Roman" w:hAnsi="Times New Roman"/>
          <w:color w:val="000000" w:themeColor="text1"/>
          <w:sz w:val="28"/>
          <w:szCs w:val="28"/>
        </w:rPr>
        <w:t>«Развитие спорта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туризма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на территории Ханты-Мансийского района»</w:t>
      </w:r>
    </w:p>
    <w:p w:rsidR="007627D2" w:rsidRPr="00B012C0" w:rsidRDefault="007627D2" w:rsidP="007627D2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22" w:rsidRPr="00DD36C1" w:rsidRDefault="007627D2" w:rsidP="007627D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Style w:val="2Exact"/>
          <w:rFonts w:eastAsiaTheme="minorHAnsi"/>
          <w:b w:val="0"/>
          <w:bCs/>
        </w:rPr>
        <w:t xml:space="preserve"> </w:t>
      </w:r>
      <w:r w:rsidR="00B15622"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B15622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1B6A05" w:rsidRPr="00DD36C1" w:rsidRDefault="001B6A05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693"/>
        <w:gridCol w:w="1560"/>
        <w:gridCol w:w="992"/>
        <w:gridCol w:w="992"/>
        <w:gridCol w:w="992"/>
        <w:gridCol w:w="993"/>
        <w:gridCol w:w="992"/>
        <w:gridCol w:w="4252"/>
      </w:tblGrid>
      <w:tr w:rsidR="000B02B4" w:rsidRPr="000B02B4" w:rsidTr="00387E7C">
        <w:tc>
          <w:tcPr>
            <w:tcW w:w="771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93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5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4252" w:type="dxa"/>
            <w:vMerge w:val="restart"/>
          </w:tcPr>
          <w:p w:rsidR="000B02B4" w:rsidRPr="000B02B4" w:rsidRDefault="000B02B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92294" w:rsidRPr="000B02B4" w:rsidTr="00387E7C">
        <w:tc>
          <w:tcPr>
            <w:tcW w:w="771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</w:tcPr>
          <w:p w:rsidR="00F92294" w:rsidRPr="00CE1F3D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252" w:type="dxa"/>
            <w:vMerge/>
          </w:tcPr>
          <w:p w:rsidR="00F92294" w:rsidRPr="000B02B4" w:rsidRDefault="00F92294" w:rsidP="00F922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2294" w:rsidRPr="00CE1F3D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F92294" w:rsidRPr="000B02B4" w:rsidRDefault="00F92294" w:rsidP="00F9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45,0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10,0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82,0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5,0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Доля населения, выполнившего нормативы Всероссийского физкультурно-спортивного комплекса "Готов к труду и обороне" (ГТО), от общей численности населения, принявшего участие в сдаче нормативов ГТО, %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48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из них учащиеся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78</w:t>
            </w:r>
          </w:p>
        </w:tc>
      </w:tr>
      <w:tr w:rsidR="00F92294" w:rsidRPr="000B02B4" w:rsidTr="00387E7C"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88</w:t>
            </w:r>
          </w:p>
        </w:tc>
      </w:tr>
      <w:tr w:rsidR="00F92294" w:rsidRPr="000B02B4" w:rsidTr="00387E7C">
        <w:trPr>
          <w:trHeight w:val="842"/>
        </w:trPr>
        <w:tc>
          <w:tcPr>
            <w:tcW w:w="771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1560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2294" w:rsidRPr="00CE1F3D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92294" w:rsidRPr="000B02B4" w:rsidRDefault="00F92294" w:rsidP="000B0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2B4">
              <w:rPr>
                <w:rFonts w:ascii="Times New Roman" w:hAnsi="Times New Roman" w:cs="Times New Roman"/>
              </w:rPr>
              <w:t>23</w:t>
            </w:r>
          </w:p>
        </w:tc>
      </w:tr>
    </w:tbl>
    <w:p w:rsidR="00845D7B" w:rsidRDefault="00845D7B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26CC" w:rsidRDefault="003D26CC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  <w:sectPr w:rsidR="003D26CC" w:rsidSect="003D26CC">
          <w:type w:val="continuous"/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E67F72" w:rsidRPr="00E67F72" w:rsidRDefault="00E67F72" w:rsidP="00E67F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7F7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E67F72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E67F72" w:rsidRPr="00E67F72" w:rsidRDefault="00E67F72" w:rsidP="00E6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F72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E67F72" w:rsidRPr="00E67F72" w:rsidRDefault="00E67F72" w:rsidP="00E67F72">
      <w:pPr>
        <w:pStyle w:val="a3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E67F72">
        <w:rPr>
          <w:rFonts w:ascii="Times New Roman" w:hAnsi="Times New Roman"/>
          <w:sz w:val="24"/>
          <w:szCs w:val="24"/>
        </w:rPr>
        <w:t>от 00.00.2023 № 000</w:t>
      </w:r>
    </w:p>
    <w:p w:rsidR="0080598B" w:rsidRDefault="0080598B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F72" w:rsidRDefault="00E67F72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67F72" w:rsidRPr="00E67F72" w:rsidRDefault="00E67F72" w:rsidP="00E67F72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67F72">
        <w:rPr>
          <w:rFonts w:ascii="Times New Roman" w:hAnsi="Times New Roman"/>
          <w:b w:val="0"/>
          <w:color w:val="000000" w:themeColor="text1"/>
          <w:sz w:val="24"/>
          <w:szCs w:val="24"/>
        </w:rPr>
        <w:t>Программа Ханты-Мансийского района «Охрана и укрепление здоровья населения Ханты-Мансийского района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E67F72">
        <w:rPr>
          <w:rFonts w:ascii="Times New Roman" w:hAnsi="Times New Roman"/>
          <w:b w:val="0"/>
          <w:color w:val="000000" w:themeColor="text1"/>
          <w:sz w:val="24"/>
          <w:szCs w:val="24"/>
        </w:rPr>
        <w:t>на 2023-2026 годы»</w:t>
      </w:r>
    </w:p>
    <w:p w:rsidR="00E67F72" w:rsidRDefault="00E67F72" w:rsidP="00DD36C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E7894" w:rsidRDefault="009E7894" w:rsidP="00DB0C56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E7894" w:rsidRPr="009E7894" w:rsidRDefault="009E7894" w:rsidP="009E78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Раздел 1. ВВЕДЕНИЕ</w:t>
      </w: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1.1. Характеристика.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7894">
        <w:rPr>
          <w:rFonts w:ascii="Times New Roman" w:hAnsi="Times New Roman" w:cs="Times New Roman"/>
        </w:rPr>
        <w:t>Программа Ханты-Мансийского района</w:t>
      </w:r>
      <w:r w:rsidR="00EB7FAE">
        <w:rPr>
          <w:rFonts w:ascii="Times New Roman" w:hAnsi="Times New Roman" w:cs="Times New Roman"/>
        </w:rPr>
        <w:t xml:space="preserve"> «</w:t>
      </w:r>
      <w:r w:rsidRPr="009E7894">
        <w:rPr>
          <w:rFonts w:ascii="Times New Roman" w:hAnsi="Times New Roman" w:cs="Times New Roman"/>
        </w:rPr>
        <w:t xml:space="preserve">Охрана и укрепление здоровья населения </w:t>
      </w:r>
      <w:r w:rsidR="00EB7FAE">
        <w:rPr>
          <w:rFonts w:ascii="Times New Roman" w:hAnsi="Times New Roman" w:cs="Times New Roman"/>
        </w:rPr>
        <w:br/>
      </w:r>
      <w:r w:rsidRPr="009E7894">
        <w:rPr>
          <w:rFonts w:ascii="Times New Roman" w:hAnsi="Times New Roman" w:cs="Times New Roman"/>
        </w:rPr>
        <w:t>Ханты-М</w:t>
      </w:r>
      <w:r>
        <w:rPr>
          <w:rFonts w:ascii="Times New Roman" w:hAnsi="Times New Roman" w:cs="Times New Roman"/>
        </w:rPr>
        <w:t>ансийского района на 2023 - 2026</w:t>
      </w:r>
      <w:r w:rsidR="00EB7FAE">
        <w:rPr>
          <w:rFonts w:ascii="Times New Roman" w:hAnsi="Times New Roman" w:cs="Times New Roman"/>
        </w:rPr>
        <w:t xml:space="preserve"> годы»</w:t>
      </w:r>
      <w:r w:rsidRPr="009E7894">
        <w:rPr>
          <w:rFonts w:ascii="Times New Roman" w:hAnsi="Times New Roman" w:cs="Times New Roman"/>
        </w:rPr>
        <w:t xml:space="preserve"> (далее - программа) разработана в соответствии с Федеральными законами от 06.10.</w:t>
      </w:r>
      <w:r w:rsidRPr="00E67F72">
        <w:rPr>
          <w:rFonts w:ascii="Times New Roman" w:hAnsi="Times New Roman" w:cs="Times New Roman"/>
        </w:rPr>
        <w:t xml:space="preserve">2003 </w:t>
      </w:r>
      <w:hyperlink r:id="rId19">
        <w:r w:rsidR="00E67F72" w:rsidRPr="00E67F72">
          <w:rPr>
            <w:rFonts w:ascii="Times New Roman" w:hAnsi="Times New Roman" w:cs="Times New Roman"/>
          </w:rPr>
          <w:t>№</w:t>
        </w:r>
        <w:r w:rsidRPr="00E67F72">
          <w:rPr>
            <w:rFonts w:ascii="Times New Roman" w:hAnsi="Times New Roman" w:cs="Times New Roman"/>
            <w:color w:val="0000FF"/>
          </w:rPr>
          <w:t>131-ФЗ</w:t>
        </w:r>
      </w:hyperlink>
      <w:r w:rsidRPr="009E7894">
        <w:rPr>
          <w:rFonts w:ascii="Times New Roman" w:hAnsi="Times New Roman" w:cs="Times New Roman"/>
        </w:rPr>
        <w:t xml:space="preserve"> </w:t>
      </w:r>
      <w:r w:rsidR="00EB7FAE">
        <w:rPr>
          <w:rFonts w:ascii="Times New Roman" w:hAnsi="Times New Roman" w:cs="Times New Roman"/>
        </w:rPr>
        <w:t>«</w:t>
      </w:r>
      <w:r w:rsidRPr="009E7894">
        <w:rPr>
          <w:rFonts w:ascii="Times New Roman" w:hAnsi="Times New Roman" w:cs="Times New Roman"/>
        </w:rPr>
        <w:t>Об общих принципах организации местного самоуп</w:t>
      </w:r>
      <w:r w:rsidR="00EB7FAE">
        <w:rPr>
          <w:rFonts w:ascii="Times New Roman" w:hAnsi="Times New Roman" w:cs="Times New Roman"/>
        </w:rPr>
        <w:t>равления в Российской Федерации»</w:t>
      </w:r>
      <w:r w:rsidRPr="009E7894">
        <w:rPr>
          <w:rFonts w:ascii="Times New Roman" w:hAnsi="Times New Roman" w:cs="Times New Roman"/>
        </w:rPr>
        <w:t xml:space="preserve">, от 21.11.2011 </w:t>
      </w:r>
      <w:r w:rsidR="00E67F72" w:rsidRPr="00E67F72">
        <w:rPr>
          <w:rFonts w:ascii="Times New Roman" w:hAnsi="Times New Roman" w:cs="Times New Roman"/>
        </w:rPr>
        <w:t>№</w:t>
      </w:r>
      <w:hyperlink r:id="rId20">
        <w:r w:rsidRPr="009E7894">
          <w:rPr>
            <w:rFonts w:ascii="Times New Roman" w:hAnsi="Times New Roman" w:cs="Times New Roman"/>
            <w:color w:val="0000FF"/>
          </w:rPr>
          <w:t xml:space="preserve"> 323-ФЗ</w:t>
        </w:r>
      </w:hyperlink>
      <w:r w:rsidRPr="009E7894">
        <w:rPr>
          <w:rFonts w:ascii="Times New Roman" w:hAnsi="Times New Roman" w:cs="Times New Roman"/>
        </w:rPr>
        <w:t xml:space="preserve"> </w:t>
      </w:r>
      <w:r w:rsidR="00EB7FAE">
        <w:rPr>
          <w:rFonts w:ascii="Times New Roman" w:hAnsi="Times New Roman" w:cs="Times New Roman"/>
        </w:rPr>
        <w:t>«</w:t>
      </w:r>
      <w:r w:rsidRPr="009E7894">
        <w:rPr>
          <w:rFonts w:ascii="Times New Roman" w:hAnsi="Times New Roman" w:cs="Times New Roman"/>
        </w:rPr>
        <w:t>Об основах охраны здоровья</w:t>
      </w:r>
      <w:r w:rsidR="00EB7FAE">
        <w:rPr>
          <w:rFonts w:ascii="Times New Roman" w:hAnsi="Times New Roman" w:cs="Times New Roman"/>
        </w:rPr>
        <w:t xml:space="preserve"> граждан в Российской Федерации»</w:t>
      </w:r>
      <w:r w:rsidRPr="009E7894">
        <w:rPr>
          <w:rFonts w:ascii="Times New Roman" w:hAnsi="Times New Roman" w:cs="Times New Roman"/>
        </w:rPr>
        <w:t xml:space="preserve">, </w:t>
      </w:r>
      <w:hyperlink r:id="rId21">
        <w:r w:rsidRPr="009E7894">
          <w:rPr>
            <w:rFonts w:ascii="Times New Roman" w:hAnsi="Times New Roman" w:cs="Times New Roman"/>
            <w:color w:val="0000FF"/>
          </w:rPr>
          <w:t>Законом</w:t>
        </w:r>
      </w:hyperlink>
      <w:r w:rsidRPr="009E7894">
        <w:rPr>
          <w:rFonts w:ascii="Times New Roman" w:hAnsi="Times New Roman" w:cs="Times New Roman"/>
        </w:rPr>
        <w:t xml:space="preserve"> Ханты-Мансийского автономного округа - Югры от 27.09.2015 </w:t>
      </w:r>
      <w:r w:rsidR="00E67F72" w:rsidRPr="00E67F72">
        <w:rPr>
          <w:rFonts w:ascii="Times New Roman" w:hAnsi="Times New Roman" w:cs="Times New Roman"/>
        </w:rPr>
        <w:t>№</w:t>
      </w:r>
      <w:r w:rsidRPr="009E7894">
        <w:rPr>
          <w:rFonts w:ascii="Times New Roman" w:hAnsi="Times New Roman" w:cs="Times New Roman"/>
        </w:rPr>
        <w:t xml:space="preserve"> 73-оз </w:t>
      </w:r>
      <w:r w:rsidR="00EB7FAE">
        <w:rPr>
          <w:rFonts w:ascii="Times New Roman" w:hAnsi="Times New Roman" w:cs="Times New Roman"/>
        </w:rPr>
        <w:t>«</w:t>
      </w:r>
      <w:r w:rsidRPr="009E7894">
        <w:rPr>
          <w:rFonts w:ascii="Times New Roman" w:hAnsi="Times New Roman" w:cs="Times New Roman"/>
        </w:rPr>
        <w:t>Об осуществлении органами местного самоуправления муниципальных образований</w:t>
      </w:r>
      <w:proofErr w:type="gramEnd"/>
      <w:r w:rsidRPr="009E7894">
        <w:rPr>
          <w:rFonts w:ascii="Times New Roman" w:hAnsi="Times New Roman" w:cs="Times New Roman"/>
        </w:rPr>
        <w:t xml:space="preserve"> Ханты-Мансийского автономного округа - Югры отдельных полномочий в сфере охраны </w:t>
      </w:r>
      <w:r w:rsidR="00EB7FAE">
        <w:rPr>
          <w:rFonts w:ascii="Times New Roman" w:hAnsi="Times New Roman" w:cs="Times New Roman"/>
        </w:rPr>
        <w:t>здоровья граждан»</w:t>
      </w:r>
      <w:r w:rsidRPr="009E7894">
        <w:rPr>
          <w:rFonts w:ascii="Times New Roman" w:hAnsi="Times New Roman" w:cs="Times New Roman"/>
        </w:rPr>
        <w:t xml:space="preserve">, </w:t>
      </w:r>
      <w:hyperlink r:id="rId22">
        <w:r w:rsidRPr="009E789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E7894">
        <w:rPr>
          <w:rFonts w:ascii="Times New Roman" w:hAnsi="Times New Roman" w:cs="Times New Roman"/>
        </w:rPr>
        <w:t xml:space="preserve"> Правительства Ханты-Мансийского</w:t>
      </w:r>
      <w:r w:rsidR="00483C82">
        <w:rPr>
          <w:rFonts w:ascii="Times New Roman" w:hAnsi="Times New Roman" w:cs="Times New Roman"/>
        </w:rPr>
        <w:t xml:space="preserve"> автономного округа - Югры от 10.11</w:t>
      </w:r>
      <w:r w:rsidRPr="009E7894">
        <w:rPr>
          <w:rFonts w:ascii="Times New Roman" w:hAnsi="Times New Roman" w:cs="Times New Roman"/>
        </w:rPr>
        <w:t>.202</w:t>
      </w:r>
      <w:r w:rsidR="00483C82">
        <w:rPr>
          <w:rFonts w:ascii="Times New Roman" w:hAnsi="Times New Roman" w:cs="Times New Roman"/>
        </w:rPr>
        <w:t xml:space="preserve">3 </w:t>
      </w:r>
      <w:r w:rsidR="00E67F72" w:rsidRPr="00E67F72">
        <w:rPr>
          <w:rFonts w:ascii="Times New Roman" w:hAnsi="Times New Roman" w:cs="Times New Roman"/>
        </w:rPr>
        <w:t>№</w:t>
      </w:r>
      <w:r w:rsidR="00483C82">
        <w:rPr>
          <w:rFonts w:ascii="Times New Roman" w:hAnsi="Times New Roman" w:cs="Times New Roman"/>
        </w:rPr>
        <w:t xml:space="preserve"> 558</w:t>
      </w:r>
      <w:r w:rsidR="00EB7FAE">
        <w:rPr>
          <w:rFonts w:ascii="Times New Roman" w:hAnsi="Times New Roman" w:cs="Times New Roman"/>
        </w:rPr>
        <w:t>-п «</w:t>
      </w:r>
      <w:r w:rsidRPr="009E7894">
        <w:rPr>
          <w:rFonts w:ascii="Times New Roman" w:hAnsi="Times New Roman" w:cs="Times New Roman"/>
        </w:rPr>
        <w:t>О государственной программе Ханты-Мансийс</w:t>
      </w:r>
      <w:r w:rsidR="00EB7FAE">
        <w:rPr>
          <w:rFonts w:ascii="Times New Roman" w:hAnsi="Times New Roman" w:cs="Times New Roman"/>
        </w:rPr>
        <w:t>кого автономного округа - Югры «</w:t>
      </w:r>
      <w:r w:rsidRPr="009E7894">
        <w:rPr>
          <w:rFonts w:ascii="Times New Roman" w:hAnsi="Times New Roman" w:cs="Times New Roman"/>
        </w:rPr>
        <w:t>Современное здравоохранение</w:t>
      </w:r>
      <w:r w:rsidR="00EB7FAE">
        <w:rPr>
          <w:rFonts w:ascii="Times New Roman" w:hAnsi="Times New Roman" w:cs="Times New Roman"/>
        </w:rPr>
        <w:t>»</w:t>
      </w:r>
      <w:r w:rsidRPr="009E7894">
        <w:rPr>
          <w:rFonts w:ascii="Times New Roman" w:hAnsi="Times New Roman" w:cs="Times New Roman"/>
        </w:rPr>
        <w:t>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Программа направлена на профилактику заболеваний и формирование здорового образа жизни населения Ханты-Мансийского района, в том числе за счет создания условий для ведения здорового образа жизни.</w:t>
      </w:r>
    </w:p>
    <w:p w:rsidR="009E7894" w:rsidRPr="009E7894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Паспорт</w:t>
      </w: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прог</w:t>
      </w:r>
      <w:r w:rsidR="00EB7FAE">
        <w:rPr>
          <w:rFonts w:ascii="Times New Roman" w:hAnsi="Times New Roman" w:cs="Times New Roman"/>
        </w:rPr>
        <w:t>раммы Ханты-Мансийского района «</w:t>
      </w:r>
      <w:r w:rsidRPr="009E7894">
        <w:rPr>
          <w:rFonts w:ascii="Times New Roman" w:hAnsi="Times New Roman" w:cs="Times New Roman"/>
        </w:rPr>
        <w:t>Охрана и укрепление</w:t>
      </w: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здоровья населения Ханты-Мансийского района</w:t>
      </w:r>
    </w:p>
    <w:p w:rsidR="009E7894" w:rsidRPr="009E7894" w:rsidRDefault="00EB7FAE" w:rsidP="009E78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2023 - 2026 годы» </w:t>
      </w:r>
      <w:r w:rsidR="009E7894" w:rsidRPr="009E7894">
        <w:rPr>
          <w:rFonts w:ascii="Times New Roman" w:hAnsi="Times New Roman" w:cs="Times New Roman"/>
        </w:rPr>
        <w:t>(далее - программа)</w:t>
      </w: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76" w:type="dxa"/>
          </w:tcPr>
          <w:p w:rsidR="009E7894" w:rsidRPr="009E7894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E7894" w:rsidRPr="009E7894">
              <w:rPr>
                <w:rFonts w:ascii="Times New Roman" w:hAnsi="Times New Roman" w:cs="Times New Roman"/>
              </w:rPr>
              <w:t>Охрана и укрепление здоровья населения Ханты-М</w:t>
            </w:r>
            <w:r>
              <w:rPr>
                <w:rFonts w:ascii="Times New Roman" w:hAnsi="Times New Roman" w:cs="Times New Roman"/>
              </w:rPr>
              <w:t>ансийского района на 2023 - 2026 годы»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576" w:type="dxa"/>
          </w:tcPr>
          <w:p w:rsidR="009E7894" w:rsidRPr="009E7894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9E7894" w:rsidRPr="009E7894">
              <w:rPr>
                <w:rFonts w:ascii="Times New Roman" w:hAnsi="Times New Roman" w:cs="Times New Roman"/>
              </w:rPr>
              <w:t>по культуре, спорту и социальной политике администрации Ханты-Мансийского района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департамент строительства, архитектуры и ЖКЖ администрации Ханты-Мансийского района;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</w:t>
            </w:r>
            <w:r w:rsidR="00E83589">
              <w:rPr>
                <w:rFonts w:ascii="Times New Roman" w:hAnsi="Times New Roman" w:cs="Times New Roman"/>
              </w:rPr>
              <w:t>вания Ханты-Мансийского района «</w:t>
            </w:r>
            <w:r w:rsidRPr="009E7894">
              <w:rPr>
                <w:rFonts w:ascii="Times New Roman" w:hAnsi="Times New Roman" w:cs="Times New Roman"/>
              </w:rPr>
              <w:t>Спортивная школа Ханты-Мансийского района</w:t>
            </w:r>
            <w:r w:rsidR="00E83589">
              <w:rPr>
                <w:rFonts w:ascii="Times New Roman" w:hAnsi="Times New Roman" w:cs="Times New Roman"/>
              </w:rPr>
              <w:t>»</w:t>
            </w:r>
            <w:r w:rsidRPr="009E7894">
              <w:rPr>
                <w:rFonts w:ascii="Times New Roman" w:hAnsi="Times New Roman" w:cs="Times New Roman"/>
              </w:rPr>
              <w:t>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муниципальное казенное учреж</w:t>
            </w:r>
            <w:r w:rsidR="00EB7FAE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9E7894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EB7FAE">
              <w:rPr>
                <w:rFonts w:ascii="Times New Roman" w:hAnsi="Times New Roman" w:cs="Times New Roman"/>
              </w:rPr>
              <w:t>»</w:t>
            </w:r>
            <w:r w:rsidRPr="009E7894">
              <w:rPr>
                <w:rFonts w:ascii="Times New Roman" w:hAnsi="Times New Roman" w:cs="Times New Roman"/>
              </w:rPr>
              <w:t>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муниципальное автономное учреж</w:t>
            </w:r>
            <w:r w:rsidR="00EB7FAE">
              <w:rPr>
                <w:rFonts w:ascii="Times New Roman" w:hAnsi="Times New Roman" w:cs="Times New Roman"/>
              </w:rPr>
              <w:t>дение Ханты-Мансийского района «Редакция газеты «</w:t>
            </w:r>
            <w:r w:rsidRPr="009E7894">
              <w:rPr>
                <w:rFonts w:ascii="Times New Roman" w:hAnsi="Times New Roman" w:cs="Times New Roman"/>
              </w:rPr>
              <w:t>Наш район</w:t>
            </w:r>
            <w:r w:rsidR="00EB7FAE">
              <w:rPr>
                <w:rFonts w:ascii="Times New Roman" w:hAnsi="Times New Roman" w:cs="Times New Roman"/>
              </w:rPr>
              <w:t>»</w:t>
            </w:r>
            <w:r w:rsidRPr="009E7894">
              <w:rPr>
                <w:rFonts w:ascii="Times New Roman" w:hAnsi="Times New Roman" w:cs="Times New Roman"/>
              </w:rPr>
              <w:t>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EB7FAE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9E7894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EB7FAE">
              <w:rPr>
                <w:rFonts w:ascii="Times New Roman" w:hAnsi="Times New Roman" w:cs="Times New Roman"/>
              </w:rPr>
              <w:t>»</w:t>
            </w:r>
            <w:r w:rsidRPr="009E7894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lastRenderedPageBreak/>
              <w:t>автономное учреждение Ханты-Мансийского автономног</w:t>
            </w:r>
            <w:r w:rsidR="00EB7FAE">
              <w:rPr>
                <w:rFonts w:ascii="Times New Roman" w:hAnsi="Times New Roman" w:cs="Times New Roman"/>
              </w:rPr>
              <w:t>о округа - Югры «</w:t>
            </w:r>
            <w:r w:rsidRPr="009E7894">
              <w:rPr>
                <w:rFonts w:ascii="Times New Roman" w:hAnsi="Times New Roman" w:cs="Times New Roman"/>
              </w:rPr>
              <w:t>Центр профессиональной патологии</w:t>
            </w:r>
            <w:r w:rsidR="00EB7FAE">
              <w:rPr>
                <w:rFonts w:ascii="Times New Roman" w:hAnsi="Times New Roman" w:cs="Times New Roman"/>
              </w:rPr>
              <w:t>»</w:t>
            </w:r>
            <w:r w:rsidRPr="009E7894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lastRenderedPageBreak/>
              <w:t>Цели 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улучшение качества и увеличение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1. Привлечение граждан к занятиям физической культурой и спортом.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2. Привлечение граждан к здоровому образу жизни.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3.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СМИ, а также реализации массовых мероприятий (акции, спортивные мероприятия и др.).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Портфели проектов, проекты, входящие в состав программы</w:t>
            </w:r>
          </w:p>
        </w:tc>
        <w:tc>
          <w:tcPr>
            <w:tcW w:w="6576" w:type="dxa"/>
          </w:tcPr>
          <w:p w:rsidR="009E7894" w:rsidRPr="009E7894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</w:t>
            </w:r>
            <w:r w:rsidR="009E7894" w:rsidRPr="009E7894">
              <w:rPr>
                <w:rFonts w:ascii="Times New Roman" w:hAnsi="Times New Roman" w:cs="Times New Roman"/>
              </w:rPr>
              <w:t>Формирование системы мотивации граждан к здоровому образу жизни, включая здоровое пита</w:t>
            </w:r>
            <w:r>
              <w:rPr>
                <w:rFonts w:ascii="Times New Roman" w:hAnsi="Times New Roman" w:cs="Times New Roman"/>
              </w:rPr>
              <w:t>ние и отказ от вредных привычек»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1. Увеличение доли населения, систематически занимающегося физической культурой и спортом, от общей численности населения с 54% до 68%.</w:t>
            </w:r>
          </w:p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2. Увеличение общего количества размещенных информационных материалов в средствах массовой информации, в сети Интернет по реализации мероприятий по профилактике заболеваний и формированию здорового образа жизни с 230 до 266 единиц.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Сроки реализации программы (разрабатывается на срок от трех лет)</w:t>
            </w:r>
          </w:p>
        </w:tc>
        <w:tc>
          <w:tcPr>
            <w:tcW w:w="6576" w:type="dxa"/>
          </w:tcPr>
          <w:p w:rsidR="009E7894" w:rsidRPr="009E7894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2023 - 2026</w:t>
            </w:r>
            <w:r w:rsidR="009E7894" w:rsidRPr="009E789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E7894" w:rsidRPr="009E7894" w:rsidTr="009E7894">
        <w:tc>
          <w:tcPr>
            <w:tcW w:w="2438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Параметры финансового обеспечения программы</w:t>
            </w:r>
          </w:p>
        </w:tc>
        <w:tc>
          <w:tcPr>
            <w:tcW w:w="6576" w:type="dxa"/>
          </w:tcPr>
          <w:p w:rsidR="009E7894" w:rsidRPr="009E7894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9E7894">
              <w:rPr>
                <w:rFonts w:ascii="Times New Roman" w:hAnsi="Times New Roman" w:cs="Times New Roman"/>
              </w:rPr>
              <w:t>общий объем финансирования программы - 0,0 тыс. рублей &lt;*&gt;</w:t>
            </w:r>
          </w:p>
        </w:tc>
      </w:tr>
    </w:tbl>
    <w:p w:rsidR="009E7894" w:rsidRPr="009E7894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&lt;*&gt; Финансирование мероприятий программы не предусмотрено в связи с тем, что расходы по этому направлению производятся за счет текущего финансирования исполнителей. Риски недостаточного финансирования отсутствуют (финансирование не предусмотрено), остальные риски связаны с неисполнением мероприятий программы.</w:t>
      </w:r>
    </w:p>
    <w:p w:rsidR="009E7894" w:rsidRPr="009E7894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Раздел 2. ОБЩАЯ ХАРАКТЕРИСТИКА</w:t>
      </w:r>
    </w:p>
    <w:p w:rsidR="009E7894" w:rsidRPr="009E7894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2.1. Географические характеристики.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Ханты-Мансийский район расположен в центре Ханты-Мансийского автономного округа - Югры. Административным центром района является город Ханты-Мансийск.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 xml:space="preserve">Ханты-Мансийский район граничит: на севере с Белоярским районом, на северо-востоке и востоке с </w:t>
      </w:r>
      <w:proofErr w:type="spellStart"/>
      <w:r w:rsidRPr="009E7894">
        <w:rPr>
          <w:rFonts w:ascii="Times New Roman" w:hAnsi="Times New Roman" w:cs="Times New Roman"/>
        </w:rPr>
        <w:t>Сургутским</w:t>
      </w:r>
      <w:proofErr w:type="spellEnd"/>
      <w:r w:rsidRPr="009E7894">
        <w:rPr>
          <w:rFonts w:ascii="Times New Roman" w:hAnsi="Times New Roman" w:cs="Times New Roman"/>
        </w:rPr>
        <w:t xml:space="preserve"> районом, на востоке и юго-востоке с </w:t>
      </w:r>
      <w:proofErr w:type="spellStart"/>
      <w:r w:rsidRPr="009E7894">
        <w:rPr>
          <w:rFonts w:ascii="Times New Roman" w:hAnsi="Times New Roman" w:cs="Times New Roman"/>
        </w:rPr>
        <w:t>Нефтеюганским</w:t>
      </w:r>
      <w:proofErr w:type="spellEnd"/>
      <w:r w:rsidRPr="009E7894">
        <w:rPr>
          <w:rFonts w:ascii="Times New Roman" w:hAnsi="Times New Roman" w:cs="Times New Roman"/>
        </w:rPr>
        <w:t xml:space="preserve"> районом, на юге - с Тюменской областью, на северо-западе и западе - с Октябрьским и Советским районами, на западе </w:t>
      </w:r>
      <w:r w:rsidRPr="009E7894">
        <w:rPr>
          <w:rFonts w:ascii="Times New Roman" w:hAnsi="Times New Roman" w:cs="Times New Roman"/>
        </w:rPr>
        <w:lastRenderedPageBreak/>
        <w:t xml:space="preserve">- с </w:t>
      </w:r>
      <w:proofErr w:type="spellStart"/>
      <w:r w:rsidRPr="009E7894">
        <w:rPr>
          <w:rFonts w:ascii="Times New Roman" w:hAnsi="Times New Roman" w:cs="Times New Roman"/>
        </w:rPr>
        <w:t>Кондинским</w:t>
      </w:r>
      <w:proofErr w:type="spellEnd"/>
      <w:r w:rsidRPr="009E7894">
        <w:rPr>
          <w:rFonts w:ascii="Times New Roman" w:hAnsi="Times New Roman" w:cs="Times New Roman"/>
        </w:rPr>
        <w:t xml:space="preserve"> районом.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7E2F">
        <w:rPr>
          <w:rFonts w:ascii="Times New Roman" w:hAnsi="Times New Roman" w:cs="Times New Roman"/>
        </w:rPr>
        <w:t>Ханты-Мансийский район расположен в ландшафтной зоне средней тайги. Площадь территории района составляет 46,3 тыс. кв. км. Общая площадь лесных насаждений Ханты-Мансийского района - 291 334,5 тыс. куб. м</w:t>
      </w:r>
      <w:r w:rsidR="007540A4" w:rsidRPr="00B87E2F">
        <w:rPr>
          <w:rFonts w:ascii="Times New Roman" w:hAnsi="Times New Roman" w:cs="Times New Roman"/>
        </w:rPr>
        <w:t>.</w:t>
      </w:r>
      <w:r w:rsidRPr="00B87E2F">
        <w:rPr>
          <w:rFonts w:ascii="Times New Roman" w:hAnsi="Times New Roman" w:cs="Times New Roman"/>
        </w:rPr>
        <w:t xml:space="preserve"> На территории Ханты-Мансийского района расположено 3 014 озер общей площадью 22 465 га. По территории Ханты-Мансийского района протекают две крупные реки Российской Федерации - Обь и Иртыш.</w:t>
      </w:r>
    </w:p>
    <w:p w:rsidR="009E7894" w:rsidRPr="009E7894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2.2. Территориальная организация.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На территории Ханты-Мансийского района находятся 12 муницип</w:t>
      </w:r>
      <w:r w:rsidR="00EB7FAE">
        <w:rPr>
          <w:rFonts w:ascii="Times New Roman" w:hAnsi="Times New Roman" w:cs="Times New Roman"/>
        </w:rPr>
        <w:t>альных образований со статусом «</w:t>
      </w:r>
      <w:r w:rsidRPr="009E7894">
        <w:rPr>
          <w:rFonts w:ascii="Times New Roman" w:hAnsi="Times New Roman" w:cs="Times New Roman"/>
        </w:rPr>
        <w:t>сельское поселение</w:t>
      </w:r>
      <w:r w:rsidR="00EB7FAE">
        <w:rPr>
          <w:rFonts w:ascii="Times New Roman" w:hAnsi="Times New Roman" w:cs="Times New Roman"/>
        </w:rPr>
        <w:t>»</w:t>
      </w:r>
      <w:r w:rsidRPr="009E7894">
        <w:rPr>
          <w:rFonts w:ascii="Times New Roman" w:hAnsi="Times New Roman" w:cs="Times New Roman"/>
        </w:rPr>
        <w:t>, объединяющих 29 населенных пунктов.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 xml:space="preserve">Муниципальные образования: сельское поселение </w:t>
      </w:r>
      <w:proofErr w:type="spellStart"/>
      <w:r w:rsidRPr="009E7894">
        <w:rPr>
          <w:rFonts w:ascii="Times New Roman" w:hAnsi="Times New Roman" w:cs="Times New Roman"/>
        </w:rPr>
        <w:t>Выкатной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Горноправдинск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gramStart"/>
      <w:r w:rsidRPr="009E7894">
        <w:rPr>
          <w:rFonts w:ascii="Times New Roman" w:hAnsi="Times New Roman" w:cs="Times New Roman"/>
        </w:rPr>
        <w:t>Кедровый</w:t>
      </w:r>
      <w:proofErr w:type="gram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Красноленинский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Кышик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Луговской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Нялинское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Селиярово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Сибирский, сельское поселение </w:t>
      </w:r>
      <w:proofErr w:type="spellStart"/>
      <w:r w:rsidRPr="009E7894">
        <w:rPr>
          <w:rFonts w:ascii="Times New Roman" w:hAnsi="Times New Roman" w:cs="Times New Roman"/>
        </w:rPr>
        <w:t>Согом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Цингалы</w:t>
      </w:r>
      <w:proofErr w:type="spellEnd"/>
      <w:r w:rsidRPr="009E7894">
        <w:rPr>
          <w:rFonts w:ascii="Times New Roman" w:hAnsi="Times New Roman" w:cs="Times New Roman"/>
        </w:rPr>
        <w:t xml:space="preserve">, сельское поселение </w:t>
      </w:r>
      <w:proofErr w:type="spellStart"/>
      <w:r w:rsidRPr="009E7894">
        <w:rPr>
          <w:rFonts w:ascii="Times New Roman" w:hAnsi="Times New Roman" w:cs="Times New Roman"/>
        </w:rPr>
        <w:t>Шапша</w:t>
      </w:r>
      <w:proofErr w:type="spellEnd"/>
      <w:r w:rsidRPr="009E7894">
        <w:rPr>
          <w:rFonts w:ascii="Times New Roman" w:hAnsi="Times New Roman" w:cs="Times New Roman"/>
        </w:rPr>
        <w:t>.</w:t>
      </w:r>
    </w:p>
    <w:p w:rsidR="009E7894" w:rsidRPr="009E7894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7894">
        <w:rPr>
          <w:rFonts w:ascii="Times New Roman" w:hAnsi="Times New Roman" w:cs="Times New Roman"/>
        </w:rPr>
        <w:t xml:space="preserve">Населенные пункты: д. Ярки, п. </w:t>
      </w:r>
      <w:proofErr w:type="spellStart"/>
      <w:r w:rsidRPr="009E7894">
        <w:rPr>
          <w:rFonts w:ascii="Times New Roman" w:hAnsi="Times New Roman" w:cs="Times New Roman"/>
        </w:rPr>
        <w:t>Горноправдинск</w:t>
      </w:r>
      <w:proofErr w:type="spellEnd"/>
      <w:r w:rsidRPr="009E7894">
        <w:rPr>
          <w:rFonts w:ascii="Times New Roman" w:hAnsi="Times New Roman" w:cs="Times New Roman"/>
        </w:rPr>
        <w:t xml:space="preserve">, п. Бобровский, д. </w:t>
      </w:r>
      <w:proofErr w:type="spellStart"/>
      <w:r w:rsidRPr="009E7894">
        <w:rPr>
          <w:rFonts w:ascii="Times New Roman" w:hAnsi="Times New Roman" w:cs="Times New Roman"/>
        </w:rPr>
        <w:t>Лугофилинская</w:t>
      </w:r>
      <w:proofErr w:type="spellEnd"/>
      <w:r w:rsidRPr="009E7894">
        <w:rPr>
          <w:rFonts w:ascii="Times New Roman" w:hAnsi="Times New Roman" w:cs="Times New Roman"/>
        </w:rPr>
        <w:t>,</w:t>
      </w:r>
      <w:r w:rsidR="00EB7FAE">
        <w:rPr>
          <w:rFonts w:ascii="Times New Roman" w:hAnsi="Times New Roman" w:cs="Times New Roman"/>
        </w:rPr>
        <w:br/>
      </w:r>
      <w:r w:rsidRPr="009E7894">
        <w:rPr>
          <w:rFonts w:ascii="Times New Roman" w:hAnsi="Times New Roman" w:cs="Times New Roman"/>
        </w:rPr>
        <w:t xml:space="preserve"> с. Елизарово, п. Кедровый, д. </w:t>
      </w:r>
      <w:proofErr w:type="spellStart"/>
      <w:r w:rsidRPr="009E7894">
        <w:rPr>
          <w:rFonts w:ascii="Times New Roman" w:hAnsi="Times New Roman" w:cs="Times New Roman"/>
        </w:rPr>
        <w:t>Шапша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Зенково</w:t>
      </w:r>
      <w:proofErr w:type="spellEnd"/>
      <w:r w:rsidRPr="009E7894">
        <w:rPr>
          <w:rFonts w:ascii="Times New Roman" w:hAnsi="Times New Roman" w:cs="Times New Roman"/>
        </w:rPr>
        <w:t xml:space="preserve">, п. </w:t>
      </w:r>
      <w:proofErr w:type="spellStart"/>
      <w:r w:rsidRPr="009E7894">
        <w:rPr>
          <w:rFonts w:ascii="Times New Roman" w:hAnsi="Times New Roman" w:cs="Times New Roman"/>
        </w:rPr>
        <w:t>Луговской</w:t>
      </w:r>
      <w:proofErr w:type="spellEnd"/>
      <w:r w:rsidRPr="009E7894">
        <w:rPr>
          <w:rFonts w:ascii="Times New Roman" w:hAnsi="Times New Roman" w:cs="Times New Roman"/>
        </w:rPr>
        <w:t>, д. Белогорье, п. Кирпичный,</w:t>
      </w:r>
      <w:r w:rsidR="00EB7FAE">
        <w:rPr>
          <w:rFonts w:ascii="Times New Roman" w:hAnsi="Times New Roman" w:cs="Times New Roman"/>
        </w:rPr>
        <w:br/>
      </w:r>
      <w:r w:rsidRPr="009E7894">
        <w:rPr>
          <w:rFonts w:ascii="Times New Roman" w:hAnsi="Times New Roman" w:cs="Times New Roman"/>
        </w:rPr>
        <w:t xml:space="preserve"> д. </w:t>
      </w:r>
      <w:proofErr w:type="spellStart"/>
      <w:r w:rsidRPr="009E7894">
        <w:rPr>
          <w:rFonts w:ascii="Times New Roman" w:hAnsi="Times New Roman" w:cs="Times New Roman"/>
        </w:rPr>
        <w:t>Согом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Кышик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Нялинское</w:t>
      </w:r>
      <w:proofErr w:type="spellEnd"/>
      <w:r w:rsidRPr="009E7894">
        <w:rPr>
          <w:rFonts w:ascii="Times New Roman" w:hAnsi="Times New Roman" w:cs="Times New Roman"/>
        </w:rPr>
        <w:t xml:space="preserve">, д. </w:t>
      </w:r>
      <w:proofErr w:type="spellStart"/>
      <w:r w:rsidRPr="009E7894">
        <w:rPr>
          <w:rFonts w:ascii="Times New Roman" w:hAnsi="Times New Roman" w:cs="Times New Roman"/>
        </w:rPr>
        <w:t>Нялина</w:t>
      </w:r>
      <w:proofErr w:type="spellEnd"/>
      <w:r w:rsidRPr="009E7894">
        <w:rPr>
          <w:rFonts w:ascii="Times New Roman" w:hAnsi="Times New Roman" w:cs="Times New Roman"/>
        </w:rPr>
        <w:t xml:space="preserve">, п. </w:t>
      </w:r>
      <w:proofErr w:type="spellStart"/>
      <w:r w:rsidRPr="009E7894">
        <w:rPr>
          <w:rFonts w:ascii="Times New Roman" w:hAnsi="Times New Roman" w:cs="Times New Roman"/>
        </w:rPr>
        <w:t>Пырьях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Селиярово</w:t>
      </w:r>
      <w:proofErr w:type="spellEnd"/>
      <w:r w:rsidRPr="009E7894">
        <w:rPr>
          <w:rFonts w:ascii="Times New Roman" w:hAnsi="Times New Roman" w:cs="Times New Roman"/>
        </w:rPr>
        <w:t xml:space="preserve">, д. Долгое </w:t>
      </w:r>
      <w:proofErr w:type="spellStart"/>
      <w:r w:rsidRPr="009E7894">
        <w:rPr>
          <w:rFonts w:ascii="Times New Roman" w:hAnsi="Times New Roman" w:cs="Times New Roman"/>
        </w:rPr>
        <w:t>Плесо</w:t>
      </w:r>
      <w:proofErr w:type="spellEnd"/>
      <w:r w:rsidRPr="009E7894">
        <w:rPr>
          <w:rFonts w:ascii="Times New Roman" w:hAnsi="Times New Roman" w:cs="Times New Roman"/>
        </w:rPr>
        <w:t>,</w:t>
      </w:r>
      <w:r w:rsidR="00EB7FAE">
        <w:rPr>
          <w:rFonts w:ascii="Times New Roman" w:hAnsi="Times New Roman" w:cs="Times New Roman"/>
        </w:rPr>
        <w:br/>
      </w:r>
      <w:r w:rsidRPr="009E7894">
        <w:rPr>
          <w:rFonts w:ascii="Times New Roman" w:hAnsi="Times New Roman" w:cs="Times New Roman"/>
        </w:rPr>
        <w:t xml:space="preserve"> п. Сибирский, с. </w:t>
      </w:r>
      <w:proofErr w:type="spellStart"/>
      <w:r w:rsidRPr="009E7894">
        <w:rPr>
          <w:rFonts w:ascii="Times New Roman" w:hAnsi="Times New Roman" w:cs="Times New Roman"/>
        </w:rPr>
        <w:t>Реполово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Батово</w:t>
      </w:r>
      <w:proofErr w:type="spellEnd"/>
      <w:r w:rsidRPr="009E7894">
        <w:rPr>
          <w:rFonts w:ascii="Times New Roman" w:hAnsi="Times New Roman" w:cs="Times New Roman"/>
        </w:rPr>
        <w:t xml:space="preserve">, с. Троица, д. </w:t>
      </w:r>
      <w:proofErr w:type="spellStart"/>
      <w:r w:rsidRPr="009E7894">
        <w:rPr>
          <w:rFonts w:ascii="Times New Roman" w:hAnsi="Times New Roman" w:cs="Times New Roman"/>
        </w:rPr>
        <w:t>Ягурьях</w:t>
      </w:r>
      <w:proofErr w:type="spellEnd"/>
      <w:r w:rsidRPr="009E7894">
        <w:rPr>
          <w:rFonts w:ascii="Times New Roman" w:hAnsi="Times New Roman" w:cs="Times New Roman"/>
        </w:rPr>
        <w:t xml:space="preserve">, с. Тюли, п. </w:t>
      </w:r>
      <w:proofErr w:type="spellStart"/>
      <w:r w:rsidRPr="009E7894">
        <w:rPr>
          <w:rFonts w:ascii="Times New Roman" w:hAnsi="Times New Roman" w:cs="Times New Roman"/>
        </w:rPr>
        <w:t>Выкатной</w:t>
      </w:r>
      <w:proofErr w:type="spellEnd"/>
      <w:r w:rsidRPr="009E7894">
        <w:rPr>
          <w:rFonts w:ascii="Times New Roman" w:hAnsi="Times New Roman" w:cs="Times New Roman"/>
        </w:rPr>
        <w:t xml:space="preserve">, </w:t>
      </w:r>
      <w:r w:rsidR="00EB7FAE">
        <w:rPr>
          <w:rFonts w:ascii="Times New Roman" w:hAnsi="Times New Roman" w:cs="Times New Roman"/>
        </w:rPr>
        <w:br/>
      </w:r>
      <w:r w:rsidRPr="009E7894">
        <w:rPr>
          <w:rFonts w:ascii="Times New Roman" w:hAnsi="Times New Roman" w:cs="Times New Roman"/>
        </w:rPr>
        <w:t xml:space="preserve">п. </w:t>
      </w:r>
      <w:proofErr w:type="spellStart"/>
      <w:r w:rsidRPr="009E7894">
        <w:rPr>
          <w:rFonts w:ascii="Times New Roman" w:hAnsi="Times New Roman" w:cs="Times New Roman"/>
        </w:rPr>
        <w:t>Красноленинский</w:t>
      </w:r>
      <w:proofErr w:type="spellEnd"/>
      <w:r w:rsidRPr="009E7894">
        <w:rPr>
          <w:rFonts w:ascii="Times New Roman" w:hAnsi="Times New Roman" w:cs="Times New Roman"/>
        </w:rPr>
        <w:t xml:space="preserve">, п. </w:t>
      </w:r>
      <w:proofErr w:type="spellStart"/>
      <w:r w:rsidRPr="009E7894">
        <w:rPr>
          <w:rFonts w:ascii="Times New Roman" w:hAnsi="Times New Roman" w:cs="Times New Roman"/>
        </w:rPr>
        <w:t>Урманный</w:t>
      </w:r>
      <w:proofErr w:type="spellEnd"/>
      <w:r w:rsidRPr="009E7894">
        <w:rPr>
          <w:rFonts w:ascii="Times New Roman" w:hAnsi="Times New Roman" w:cs="Times New Roman"/>
        </w:rPr>
        <w:t xml:space="preserve">, с. </w:t>
      </w:r>
      <w:proofErr w:type="spellStart"/>
      <w:r w:rsidRPr="009E7894">
        <w:rPr>
          <w:rFonts w:ascii="Times New Roman" w:hAnsi="Times New Roman" w:cs="Times New Roman"/>
        </w:rPr>
        <w:t>Цингалы</w:t>
      </w:r>
      <w:proofErr w:type="spellEnd"/>
      <w:r w:rsidRPr="009E7894">
        <w:rPr>
          <w:rFonts w:ascii="Times New Roman" w:hAnsi="Times New Roman" w:cs="Times New Roman"/>
        </w:rPr>
        <w:t>, д</w:t>
      </w:r>
      <w:proofErr w:type="gramEnd"/>
      <w:r w:rsidRPr="009E7894">
        <w:rPr>
          <w:rFonts w:ascii="Times New Roman" w:hAnsi="Times New Roman" w:cs="Times New Roman"/>
        </w:rPr>
        <w:t xml:space="preserve">. </w:t>
      </w:r>
      <w:proofErr w:type="spellStart"/>
      <w:r w:rsidRPr="009E7894">
        <w:rPr>
          <w:rFonts w:ascii="Times New Roman" w:hAnsi="Times New Roman" w:cs="Times New Roman"/>
        </w:rPr>
        <w:t>Чембакчина</w:t>
      </w:r>
      <w:proofErr w:type="spellEnd"/>
      <w:r w:rsidRPr="009E7894">
        <w:rPr>
          <w:rFonts w:ascii="Times New Roman" w:hAnsi="Times New Roman" w:cs="Times New Roman"/>
        </w:rPr>
        <w:t>.</w:t>
      </w:r>
    </w:p>
    <w:p w:rsidR="009E7894" w:rsidRPr="009E7894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9E7894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>2.3. Демографические характеристики.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7894">
        <w:rPr>
          <w:rFonts w:ascii="Times New Roman" w:hAnsi="Times New Roman" w:cs="Times New Roman"/>
        </w:rPr>
        <w:t xml:space="preserve">По данным Федеральной службы государственной статистики, численность населения Ханты-Мансийского </w:t>
      </w:r>
      <w:r w:rsidRPr="00A5703B">
        <w:rPr>
          <w:rFonts w:ascii="Times New Roman" w:hAnsi="Times New Roman" w:cs="Times New Roman"/>
        </w:rPr>
        <w:t>район</w:t>
      </w:r>
      <w:r w:rsidR="007540A4" w:rsidRPr="00A5703B">
        <w:rPr>
          <w:rFonts w:ascii="Times New Roman" w:hAnsi="Times New Roman" w:cs="Times New Roman"/>
        </w:rPr>
        <w:t xml:space="preserve">а </w:t>
      </w:r>
      <w:r w:rsidR="000938AA">
        <w:rPr>
          <w:rFonts w:ascii="Times New Roman" w:hAnsi="Times New Roman" w:cs="Times New Roman"/>
        </w:rPr>
        <w:t>в 2023 году</w:t>
      </w:r>
      <w:r w:rsidR="007540A4" w:rsidRPr="00A5703B">
        <w:rPr>
          <w:rFonts w:ascii="Times New Roman" w:hAnsi="Times New Roman" w:cs="Times New Roman"/>
        </w:rPr>
        <w:t xml:space="preserve"> составила 18 8</w:t>
      </w:r>
      <w:r w:rsidR="000938AA">
        <w:rPr>
          <w:rFonts w:ascii="Times New Roman" w:hAnsi="Times New Roman" w:cs="Times New Roman"/>
        </w:rPr>
        <w:t>4</w:t>
      </w:r>
      <w:r w:rsidR="007540A4" w:rsidRPr="00A5703B">
        <w:rPr>
          <w:rFonts w:ascii="Times New Roman" w:hAnsi="Times New Roman" w:cs="Times New Roman"/>
        </w:rPr>
        <w:t>6 человек</w:t>
      </w:r>
      <w:r w:rsidRPr="00A5703B">
        <w:rPr>
          <w:rFonts w:ascii="Times New Roman" w:hAnsi="Times New Roman" w:cs="Times New Roman"/>
        </w:rPr>
        <w:t>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Для Ханты-Мансийского района характерна сложившаяся демографическая ситуация, которая обусловлена ростом смертности населения, связанная с его старением.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Демографические процессы в структуре населения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Ханты-Мансийс</w:t>
      </w:r>
      <w:r w:rsidR="007540A4" w:rsidRPr="00A5703B">
        <w:rPr>
          <w:rFonts w:ascii="Times New Roman" w:hAnsi="Times New Roman" w:cs="Times New Roman"/>
        </w:rPr>
        <w:t xml:space="preserve">кого района в динамике за 7 </w:t>
      </w:r>
      <w:r w:rsidRPr="00A5703B">
        <w:rPr>
          <w:rFonts w:ascii="Times New Roman" w:hAnsi="Times New Roman" w:cs="Times New Roman"/>
        </w:rPr>
        <w:t>лет</w:t>
      </w:r>
    </w:p>
    <w:p w:rsidR="005E2251" w:rsidRPr="00A5703B" w:rsidRDefault="005E2251" w:rsidP="005E225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784"/>
        <w:gridCol w:w="784"/>
        <w:gridCol w:w="784"/>
        <w:gridCol w:w="784"/>
        <w:gridCol w:w="784"/>
        <w:gridCol w:w="934"/>
        <w:gridCol w:w="931"/>
        <w:gridCol w:w="851"/>
      </w:tblGrid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Динамика 2017 - 2023 (%)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Численность населения, постоянно проживающего</w:t>
            </w:r>
          </w:p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на территории</w:t>
            </w:r>
          </w:p>
        </w:tc>
        <w:tc>
          <w:tcPr>
            <w:tcW w:w="78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20,043</w:t>
            </w:r>
          </w:p>
        </w:tc>
        <w:tc>
          <w:tcPr>
            <w:tcW w:w="78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8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19,807</w:t>
            </w:r>
          </w:p>
        </w:tc>
        <w:tc>
          <w:tcPr>
            <w:tcW w:w="78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19,604</w:t>
            </w:r>
          </w:p>
        </w:tc>
        <w:tc>
          <w:tcPr>
            <w:tcW w:w="78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19,464</w:t>
            </w:r>
          </w:p>
        </w:tc>
        <w:tc>
          <w:tcPr>
            <w:tcW w:w="934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18, 866</w:t>
            </w:r>
          </w:p>
        </w:tc>
        <w:tc>
          <w:tcPr>
            <w:tcW w:w="931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18,846</w:t>
            </w:r>
          </w:p>
        </w:tc>
        <w:tc>
          <w:tcPr>
            <w:tcW w:w="851" w:type="dxa"/>
            <w:vMerge w:val="restart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94,13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Ханты-Мансийского района, по состоянию на 31 декабря</w:t>
            </w: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(в тыс. человек), всего, в том числе:</w:t>
            </w: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0,991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0,985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0,977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1,069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1,204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121,5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5,091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5,062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4,976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5,059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5,001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4,994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98,1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A5703B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1,299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1,259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1,233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1,214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1,185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91,2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0,857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0,844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0,833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0,852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0,844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98,0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0,880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0,862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0,875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0,845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0,633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0,631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71,7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3,291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3,306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3,108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3,061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2,633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2,634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80,0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0,986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0,998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0,921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0,929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0,926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104,2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2,014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2,064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2,061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2,061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2,064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1,516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1,516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75,3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A5703B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1,940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1,911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1,881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1,885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1,863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1,720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1,729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89,1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102,7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0,767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0,845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1,410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1,410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180,8</w:t>
            </w:r>
          </w:p>
        </w:tc>
      </w:tr>
      <w:tr w:rsidR="005E2251" w:rsidRPr="00A5703B" w:rsidTr="0040426F">
        <w:tc>
          <w:tcPr>
            <w:tcW w:w="3572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1,717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78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3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1,474</w:t>
            </w:r>
          </w:p>
        </w:tc>
        <w:tc>
          <w:tcPr>
            <w:tcW w:w="93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1,475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85,0</w:t>
            </w:r>
          </w:p>
        </w:tc>
      </w:tr>
    </w:tbl>
    <w:p w:rsidR="005E2251" w:rsidRPr="00A5703B" w:rsidRDefault="005E2251" w:rsidP="005E2251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Доля населения старше трудоспособного возраста, проживающего на территории</w:t>
      </w:r>
      <w:r w:rsidR="008C6D6C" w:rsidRPr="00A5703B">
        <w:rPr>
          <w:rFonts w:ascii="Times New Roman" w:hAnsi="Times New Roman" w:cs="Times New Roman"/>
        </w:rPr>
        <w:t xml:space="preserve"> Ханты-Мансийского района в </w:t>
      </w:r>
      <w:r w:rsidR="005E2251" w:rsidRPr="00A5703B">
        <w:rPr>
          <w:rFonts w:ascii="Times New Roman" w:hAnsi="Times New Roman" w:cs="Times New Roman"/>
        </w:rPr>
        <w:t>2023</w:t>
      </w:r>
      <w:r w:rsidR="008C6D6C" w:rsidRPr="00A5703B">
        <w:rPr>
          <w:rFonts w:ascii="Times New Roman" w:hAnsi="Times New Roman" w:cs="Times New Roman"/>
        </w:rPr>
        <w:t xml:space="preserve"> году, составляет - </w:t>
      </w:r>
      <w:r w:rsidR="005E2251" w:rsidRPr="00A5703B">
        <w:rPr>
          <w:rFonts w:ascii="Times New Roman" w:hAnsi="Times New Roman" w:cs="Times New Roman"/>
        </w:rPr>
        <w:t>2</w:t>
      </w:r>
      <w:r w:rsidR="0060371B" w:rsidRPr="00A5703B">
        <w:rPr>
          <w:rFonts w:ascii="Times New Roman" w:hAnsi="Times New Roman" w:cs="Times New Roman"/>
        </w:rPr>
        <w:t>2</w:t>
      </w:r>
      <w:r w:rsidR="005E2251" w:rsidRPr="00A5703B">
        <w:rPr>
          <w:rFonts w:ascii="Times New Roman" w:hAnsi="Times New Roman" w:cs="Times New Roman"/>
        </w:rPr>
        <w:t>,2</w:t>
      </w:r>
      <w:r w:rsidR="008C6D6C" w:rsidRPr="00A5703B">
        <w:rPr>
          <w:rFonts w:ascii="Times New Roman" w:hAnsi="Times New Roman" w:cs="Times New Roman"/>
        </w:rPr>
        <w:t xml:space="preserve"> </w:t>
      </w:r>
      <w:r w:rsidRPr="00A5703B">
        <w:rPr>
          <w:rFonts w:ascii="Times New Roman" w:hAnsi="Times New Roman" w:cs="Times New Roman"/>
        </w:rPr>
        <w:t>%.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2251" w:rsidRPr="00A5703B" w:rsidRDefault="005E2251" w:rsidP="005E2251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Доля лиц старше трудоспособного возраста, проживающая</w:t>
      </w:r>
    </w:p>
    <w:p w:rsidR="005E2251" w:rsidRPr="00A5703B" w:rsidRDefault="005E2251" w:rsidP="005E2251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на территории Ханты-Мансийского района</w:t>
      </w:r>
    </w:p>
    <w:p w:rsidR="005E2251" w:rsidRPr="00A5703B" w:rsidRDefault="005E2251" w:rsidP="005E225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51"/>
        <w:gridCol w:w="850"/>
        <w:gridCol w:w="993"/>
        <w:gridCol w:w="850"/>
        <w:gridCol w:w="851"/>
        <w:gridCol w:w="850"/>
        <w:gridCol w:w="851"/>
      </w:tblGrid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2023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Доля лиц старше трудоспособного возраста, проживающих на территории Ханты-Мансийского района (</w:t>
            </w:r>
            <w:proofErr w:type="gramStart"/>
            <w:r w:rsidRPr="00A5703B">
              <w:rPr>
                <w:rFonts w:ascii="Times New Roman" w:hAnsi="Times New Roman" w:cs="Times New Roman"/>
              </w:rPr>
              <w:t>в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%), всего, в том числе: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22,2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20,4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28,8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A5703B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26,0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19,4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17,0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26,6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27,2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9,4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A5703B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19,4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15,1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26,9</w:t>
            </w:r>
          </w:p>
        </w:tc>
      </w:tr>
      <w:tr w:rsidR="005E2251" w:rsidRPr="00A5703B" w:rsidTr="0040426F">
        <w:tc>
          <w:tcPr>
            <w:tcW w:w="3464" w:type="dxa"/>
          </w:tcPr>
          <w:p w:rsidR="005E2251" w:rsidRPr="00A5703B" w:rsidRDefault="005E2251" w:rsidP="0040426F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5703B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1" w:type="dxa"/>
          </w:tcPr>
          <w:p w:rsidR="005E2251" w:rsidRPr="00A5703B" w:rsidRDefault="005E2251" w:rsidP="00404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18,3</w:t>
            </w:r>
          </w:p>
        </w:tc>
      </w:tr>
    </w:tbl>
    <w:p w:rsidR="005E2251" w:rsidRPr="00A5703B" w:rsidRDefault="005E2251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2.4. Заболеваемость и смертность населения.</w:t>
      </w:r>
    </w:p>
    <w:p w:rsidR="008F6C39" w:rsidRPr="00A5703B" w:rsidRDefault="008F6C39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Ведущими классами заболеваний в с</w:t>
      </w:r>
      <w:r w:rsidR="0040426F" w:rsidRPr="00A5703B">
        <w:rPr>
          <w:rFonts w:ascii="Times New Roman" w:hAnsi="Times New Roman" w:cs="Times New Roman"/>
        </w:rPr>
        <w:t>труктуре общей смертности в 2023</w:t>
      </w:r>
      <w:r w:rsidRPr="00A5703B">
        <w:rPr>
          <w:rFonts w:ascii="Times New Roman" w:hAnsi="Times New Roman" w:cs="Times New Roman"/>
        </w:rPr>
        <w:t xml:space="preserve"> году в абсолютных числах являются болезни системы новообразования -</w:t>
      </w:r>
      <w:r w:rsidR="0040426F" w:rsidRPr="00A5703B">
        <w:rPr>
          <w:rFonts w:ascii="Times New Roman" w:hAnsi="Times New Roman" w:cs="Times New Roman"/>
        </w:rPr>
        <w:t xml:space="preserve"> 29 человек, кровообращения - 44</w:t>
      </w:r>
      <w:r w:rsidRPr="00A5703B">
        <w:rPr>
          <w:rFonts w:ascii="Times New Roman" w:hAnsi="Times New Roman" w:cs="Times New Roman"/>
        </w:rPr>
        <w:t xml:space="preserve"> человека и прочие заболевания.</w:t>
      </w:r>
    </w:p>
    <w:p w:rsidR="008F6C39" w:rsidRPr="00A5703B" w:rsidRDefault="008F6C39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26F" w:rsidRPr="00A5703B" w:rsidRDefault="0040426F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В 2023 году в сравнении с 2022</w:t>
      </w:r>
      <w:r w:rsidR="009E7894" w:rsidRPr="00A5703B">
        <w:rPr>
          <w:rFonts w:ascii="Times New Roman" w:hAnsi="Times New Roman" w:cs="Times New Roman"/>
        </w:rPr>
        <w:t xml:space="preserve"> годом в результате проводимых мероприятий отмечается снижение показателя смертности от </w:t>
      </w:r>
      <w:r w:rsidRPr="00A5703B">
        <w:rPr>
          <w:rFonts w:ascii="Times New Roman" w:hAnsi="Times New Roman" w:cs="Times New Roman"/>
        </w:rPr>
        <w:t>болезни системы кровообращения</w:t>
      </w:r>
      <w:r w:rsidR="009E7894" w:rsidRPr="00A5703B">
        <w:rPr>
          <w:rFonts w:ascii="Times New Roman" w:hAnsi="Times New Roman" w:cs="Times New Roman"/>
        </w:rPr>
        <w:t>.</w:t>
      </w:r>
    </w:p>
    <w:p w:rsidR="008F6C39" w:rsidRPr="00A5703B" w:rsidRDefault="008F6C39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4042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 В абсолютных числах в 2019 году - 42 человека, в 2020 году - 45 чел</w:t>
      </w:r>
      <w:r w:rsidR="0040426F" w:rsidRPr="00A5703B">
        <w:rPr>
          <w:rFonts w:ascii="Times New Roman" w:hAnsi="Times New Roman" w:cs="Times New Roman"/>
        </w:rPr>
        <w:t>овек и в 2021 году - 40 человек, в 2022 году – 67 человек, в 2023 году – 44 человека.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Смертность по классу болезни системы кровообращения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703B">
        <w:rPr>
          <w:rFonts w:ascii="Times New Roman" w:hAnsi="Times New Roman" w:cs="Times New Roman"/>
        </w:rPr>
        <w:t>в</w:t>
      </w:r>
      <w:proofErr w:type="gramEnd"/>
      <w:r w:rsidRPr="00A5703B">
        <w:rPr>
          <w:rFonts w:ascii="Times New Roman" w:hAnsi="Times New Roman" w:cs="Times New Roman"/>
        </w:rPr>
        <w:t xml:space="preserve"> </w:t>
      </w:r>
      <w:proofErr w:type="gramStart"/>
      <w:r w:rsidRPr="00A5703B">
        <w:rPr>
          <w:rFonts w:ascii="Times New Roman" w:hAnsi="Times New Roman" w:cs="Times New Roman"/>
        </w:rPr>
        <w:t>Ханты-Мансийском</w:t>
      </w:r>
      <w:proofErr w:type="gramEnd"/>
      <w:r w:rsidRPr="00A5703B">
        <w:rPr>
          <w:rFonts w:ascii="Times New Roman" w:hAnsi="Times New Roman" w:cs="Times New Roman"/>
        </w:rPr>
        <w:t xml:space="preserve"> районе за 2019 - 202</w:t>
      </w:r>
      <w:r w:rsidR="00345330" w:rsidRPr="00A5703B">
        <w:rPr>
          <w:rFonts w:ascii="Times New Roman" w:hAnsi="Times New Roman" w:cs="Times New Roman"/>
        </w:rPr>
        <w:t>3</w:t>
      </w:r>
      <w:r w:rsidRPr="00A5703B">
        <w:rPr>
          <w:rFonts w:ascii="Times New Roman" w:hAnsi="Times New Roman" w:cs="Times New Roman"/>
        </w:rPr>
        <w:t xml:space="preserve"> годы</w:t>
      </w:r>
    </w:p>
    <w:p w:rsidR="00696119" w:rsidRPr="00A5703B" w:rsidRDefault="00696119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696119" w:rsidRPr="00A5703B" w:rsidRDefault="00696119" w:rsidP="009E78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4"/>
        <w:gridCol w:w="955"/>
        <w:gridCol w:w="1595"/>
        <w:gridCol w:w="1595"/>
        <w:gridCol w:w="1595"/>
        <w:gridCol w:w="1596"/>
      </w:tblGrid>
      <w:tr w:rsidR="00696119" w:rsidRPr="00A5703B" w:rsidTr="00455E13">
        <w:trPr>
          <w:trHeight w:val="547"/>
        </w:trPr>
        <w:tc>
          <w:tcPr>
            <w:tcW w:w="223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7336" w:type="dxa"/>
            <w:gridSpan w:val="5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>Число умерших от болезней системы кровообращения на 1 000 населения</w:t>
            </w:r>
            <w:proofErr w:type="gramEnd"/>
          </w:p>
        </w:tc>
      </w:tr>
      <w:tr w:rsidR="00696119" w:rsidRPr="00A5703B" w:rsidTr="00455E13">
        <w:trPr>
          <w:trHeight w:val="496"/>
        </w:trPr>
        <w:tc>
          <w:tcPr>
            <w:tcW w:w="2235" w:type="dxa"/>
            <w:vMerge w:val="restart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95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96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2023</w:t>
            </w:r>
          </w:p>
        </w:tc>
      </w:tr>
      <w:tr w:rsidR="00696119" w:rsidRPr="00A5703B" w:rsidTr="00455E13">
        <w:trPr>
          <w:trHeight w:val="641"/>
        </w:trPr>
        <w:tc>
          <w:tcPr>
            <w:tcW w:w="2235" w:type="dxa"/>
            <w:vMerge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5" w:type="dxa"/>
          </w:tcPr>
          <w:p w:rsidR="00696119" w:rsidRPr="00A5703B" w:rsidRDefault="0040426F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6" w:type="dxa"/>
          </w:tcPr>
          <w:p w:rsidR="00696119" w:rsidRPr="00A5703B" w:rsidRDefault="0040426F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44</w:t>
            </w:r>
          </w:p>
        </w:tc>
      </w:tr>
    </w:tbl>
    <w:p w:rsidR="00696119" w:rsidRPr="00A5703B" w:rsidRDefault="00696119" w:rsidP="009E789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03B">
        <w:rPr>
          <w:rFonts w:ascii="Times New Roman" w:hAnsi="Times New Roman" w:cs="Times New Roman"/>
          <w:sz w:val="20"/>
        </w:rPr>
        <w:t xml:space="preserve">Смертность от новообразований </w:t>
      </w:r>
      <w:proofErr w:type="gramStart"/>
      <w:r w:rsidRPr="00A5703B">
        <w:rPr>
          <w:rFonts w:ascii="Times New Roman" w:hAnsi="Times New Roman" w:cs="Times New Roman"/>
          <w:sz w:val="20"/>
        </w:rPr>
        <w:t>в</w:t>
      </w:r>
      <w:proofErr w:type="gramEnd"/>
      <w:r w:rsidRPr="00A5703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A5703B">
        <w:rPr>
          <w:rFonts w:ascii="Times New Roman" w:hAnsi="Times New Roman" w:cs="Times New Roman"/>
          <w:sz w:val="20"/>
        </w:rPr>
        <w:t>Ханты-Мансийском</w:t>
      </w:r>
      <w:proofErr w:type="gramEnd"/>
      <w:r w:rsidRPr="00A5703B">
        <w:rPr>
          <w:rFonts w:ascii="Times New Roman" w:hAnsi="Times New Roman" w:cs="Times New Roman"/>
          <w:sz w:val="20"/>
        </w:rPr>
        <w:t xml:space="preserve"> районе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5703B">
        <w:rPr>
          <w:rFonts w:ascii="Times New Roman" w:hAnsi="Times New Roman" w:cs="Times New Roman"/>
          <w:sz w:val="20"/>
        </w:rPr>
        <w:t>за 2019 - 2021 годы</w:t>
      </w:r>
    </w:p>
    <w:p w:rsidR="00696119" w:rsidRPr="00A5703B" w:rsidRDefault="00696119" w:rsidP="009E789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4"/>
        <w:gridCol w:w="955"/>
        <w:gridCol w:w="1595"/>
        <w:gridCol w:w="1595"/>
        <w:gridCol w:w="1595"/>
        <w:gridCol w:w="1596"/>
      </w:tblGrid>
      <w:tr w:rsidR="00696119" w:rsidRPr="00A5703B" w:rsidTr="00455E13">
        <w:trPr>
          <w:trHeight w:val="547"/>
        </w:trPr>
        <w:tc>
          <w:tcPr>
            <w:tcW w:w="223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7336" w:type="dxa"/>
            <w:gridSpan w:val="5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>Абсолютное число умерших от новообразований</w:t>
            </w:r>
            <w:proofErr w:type="gramEnd"/>
          </w:p>
        </w:tc>
      </w:tr>
      <w:tr w:rsidR="00696119" w:rsidRPr="00A5703B" w:rsidTr="00455E13">
        <w:trPr>
          <w:trHeight w:val="698"/>
        </w:trPr>
        <w:tc>
          <w:tcPr>
            <w:tcW w:w="2235" w:type="dxa"/>
            <w:vMerge w:val="restart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95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96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2023</w:t>
            </w:r>
          </w:p>
        </w:tc>
      </w:tr>
      <w:tr w:rsidR="00696119" w:rsidRPr="00A5703B" w:rsidTr="00455E13">
        <w:trPr>
          <w:trHeight w:val="703"/>
        </w:trPr>
        <w:tc>
          <w:tcPr>
            <w:tcW w:w="2235" w:type="dxa"/>
            <w:vMerge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5" w:type="dxa"/>
          </w:tcPr>
          <w:p w:rsidR="00696119" w:rsidRPr="00A5703B" w:rsidRDefault="0040426F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</w:tcPr>
          <w:p w:rsidR="00696119" w:rsidRPr="00A5703B" w:rsidRDefault="0040426F" w:rsidP="00455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29</w:t>
            </w:r>
          </w:p>
        </w:tc>
      </w:tr>
    </w:tbl>
    <w:p w:rsidR="00696119" w:rsidRPr="00A5703B" w:rsidRDefault="00696119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703B">
        <w:rPr>
          <w:rFonts w:ascii="Times New Roman" w:hAnsi="Times New Roman" w:cs="Times New Roman"/>
        </w:rPr>
        <w:t xml:space="preserve">В основе устойчивой тенденции роста смертности от злокачественных новообразований по-прежнему одной из причин является поздняя обращаемость пациентов при данном заболевании (при первичном обращении пациентов к врачу уже имеются запущенные формы рака III - IV стадии), а также по причине низкой мотивации населения к проведению </w:t>
      </w:r>
      <w:proofErr w:type="spellStart"/>
      <w:r w:rsidRPr="00A5703B">
        <w:rPr>
          <w:rFonts w:ascii="Times New Roman" w:hAnsi="Times New Roman" w:cs="Times New Roman"/>
        </w:rPr>
        <w:t>скрининговых</w:t>
      </w:r>
      <w:proofErr w:type="spellEnd"/>
      <w:r w:rsidRPr="00A5703B">
        <w:rPr>
          <w:rFonts w:ascii="Times New Roman" w:hAnsi="Times New Roman" w:cs="Times New Roman"/>
        </w:rPr>
        <w:t xml:space="preserve"> исследований (диспансеризация) для раннего выявления бессимптомного рака и его лечения).</w:t>
      </w:r>
      <w:proofErr w:type="gramEnd"/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Материнская смертность - один из важнейших показателей </w:t>
      </w:r>
      <w:proofErr w:type="gramStart"/>
      <w:r w:rsidRPr="00A5703B">
        <w:rPr>
          <w:rFonts w:ascii="Times New Roman" w:hAnsi="Times New Roman" w:cs="Times New Roman"/>
        </w:rPr>
        <w:t>эффективности деятельности службы охраны здоровья матери</w:t>
      </w:r>
      <w:proofErr w:type="gramEnd"/>
      <w:r w:rsidRPr="00A5703B">
        <w:rPr>
          <w:rFonts w:ascii="Times New Roman" w:hAnsi="Times New Roman" w:cs="Times New Roman"/>
        </w:rPr>
        <w:t xml:space="preserve"> и ребенка, который в полной мере отражает состояние системы здравоохранения в Ханты-М</w:t>
      </w:r>
      <w:r w:rsidR="005C6B3C" w:rsidRPr="00A5703B">
        <w:rPr>
          <w:rFonts w:ascii="Times New Roman" w:hAnsi="Times New Roman" w:cs="Times New Roman"/>
        </w:rPr>
        <w:t>ансийском районе. По итогам 2023</w:t>
      </w:r>
      <w:r w:rsidRPr="00A5703B">
        <w:rPr>
          <w:rFonts w:ascii="Times New Roman" w:hAnsi="Times New Roman" w:cs="Times New Roman"/>
        </w:rPr>
        <w:t xml:space="preserve"> года не зарегистрировано ни одного случая материнской смертности.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Естественное движение населения по территории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Ханты-Мансийского района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275"/>
        <w:gridCol w:w="1134"/>
        <w:gridCol w:w="993"/>
        <w:gridCol w:w="850"/>
        <w:gridCol w:w="851"/>
      </w:tblGrid>
      <w:tr w:rsidR="00696119" w:rsidRPr="00A5703B" w:rsidTr="00F97ED0">
        <w:tc>
          <w:tcPr>
            <w:tcW w:w="4457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Показатели (на 1 000 населения)</w:t>
            </w:r>
          </w:p>
        </w:tc>
        <w:tc>
          <w:tcPr>
            <w:tcW w:w="1275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696119" w:rsidRPr="00A5703B" w:rsidRDefault="00696119" w:rsidP="00455E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696119" w:rsidRPr="00A5703B" w:rsidTr="00F97ED0">
        <w:tc>
          <w:tcPr>
            <w:tcW w:w="4457" w:type="dxa"/>
          </w:tcPr>
          <w:p w:rsidR="00696119" w:rsidRPr="00A5703B" w:rsidRDefault="00696119" w:rsidP="00455E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Рождаемость</w:t>
            </w:r>
          </w:p>
        </w:tc>
        <w:tc>
          <w:tcPr>
            <w:tcW w:w="1275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134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993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850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851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9,8*</w:t>
            </w:r>
          </w:p>
        </w:tc>
      </w:tr>
      <w:tr w:rsidR="00696119" w:rsidRPr="00A5703B" w:rsidTr="00F97ED0">
        <w:tc>
          <w:tcPr>
            <w:tcW w:w="4457" w:type="dxa"/>
          </w:tcPr>
          <w:p w:rsidR="00696119" w:rsidRPr="00A5703B" w:rsidRDefault="00696119" w:rsidP="00455E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Общая смертность</w:t>
            </w:r>
          </w:p>
        </w:tc>
        <w:tc>
          <w:tcPr>
            <w:tcW w:w="1275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134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993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0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51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6,8*</w:t>
            </w:r>
          </w:p>
        </w:tc>
      </w:tr>
      <w:tr w:rsidR="00696119" w:rsidRPr="00A5703B" w:rsidTr="00F97ED0">
        <w:tc>
          <w:tcPr>
            <w:tcW w:w="4457" w:type="dxa"/>
          </w:tcPr>
          <w:p w:rsidR="00696119" w:rsidRPr="00A5703B" w:rsidRDefault="00696119" w:rsidP="00455E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Младенческая смертность (до одного года)</w:t>
            </w:r>
          </w:p>
        </w:tc>
        <w:tc>
          <w:tcPr>
            <w:tcW w:w="1275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4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3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850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96119" w:rsidRPr="00A5703B" w:rsidTr="00F97ED0">
        <w:tc>
          <w:tcPr>
            <w:tcW w:w="4457" w:type="dxa"/>
          </w:tcPr>
          <w:p w:rsidR="00696119" w:rsidRPr="00A5703B" w:rsidRDefault="00696119" w:rsidP="00455E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 xml:space="preserve">Естественный прирост (на 1 000 </w:t>
            </w:r>
            <w:proofErr w:type="gramStart"/>
            <w:r w:rsidRPr="00A5703B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A5703B">
              <w:rPr>
                <w:rFonts w:ascii="Times New Roman" w:hAnsi="Times New Roman" w:cs="Times New Roman"/>
                <w:sz w:val="20"/>
              </w:rPr>
              <w:t xml:space="preserve"> живыми)</w:t>
            </w:r>
          </w:p>
        </w:tc>
        <w:tc>
          <w:tcPr>
            <w:tcW w:w="1275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134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993" w:type="dxa"/>
          </w:tcPr>
          <w:p w:rsidR="00696119" w:rsidRPr="00A5703B" w:rsidRDefault="00696119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50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51" w:type="dxa"/>
          </w:tcPr>
          <w:p w:rsidR="00696119" w:rsidRPr="00A5703B" w:rsidRDefault="005C6B3C" w:rsidP="00F97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03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696119" w:rsidRPr="00A5703B" w:rsidRDefault="005C6B3C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A5703B">
        <w:rPr>
          <w:rFonts w:ascii="Times New Roman" w:hAnsi="Times New Roman" w:cs="Times New Roman"/>
          <w:b w:val="0"/>
        </w:rPr>
        <w:t>*</w:t>
      </w:r>
      <w:r w:rsidR="001A56D2">
        <w:rPr>
          <w:rFonts w:ascii="Times New Roman" w:hAnsi="Times New Roman" w:cs="Times New Roman"/>
          <w:b w:val="0"/>
        </w:rPr>
        <w:t>по состоянию на 26 декабря 2023 года</w:t>
      </w:r>
    </w:p>
    <w:p w:rsidR="005C6B3C" w:rsidRPr="00A5703B" w:rsidRDefault="005C6B3C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2.5. Доступность имеющихся ресурсов в сфере здравоохранения.</w:t>
      </w:r>
    </w:p>
    <w:p w:rsidR="005C6B3C" w:rsidRPr="00A5703B" w:rsidRDefault="005C6B3C" w:rsidP="005C6B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5C6B3C" w:rsidP="005C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По итогам 2023</w:t>
      </w:r>
      <w:r w:rsidR="009E7894" w:rsidRPr="00A5703B">
        <w:rPr>
          <w:rFonts w:ascii="Times New Roman" w:hAnsi="Times New Roman" w:cs="Times New Roman"/>
        </w:rPr>
        <w:t xml:space="preserve"> года количество врачей, работающих в здравоохранении Ханты-Ман</w:t>
      </w:r>
      <w:r w:rsidRPr="00A5703B">
        <w:rPr>
          <w:rFonts w:ascii="Times New Roman" w:hAnsi="Times New Roman" w:cs="Times New Roman"/>
        </w:rPr>
        <w:t>сийского района, составило 45</w:t>
      </w:r>
      <w:r w:rsidR="009E7894" w:rsidRPr="00A5703B">
        <w:rPr>
          <w:rFonts w:ascii="Times New Roman" w:hAnsi="Times New Roman" w:cs="Times New Roman"/>
        </w:rPr>
        <w:t xml:space="preserve"> человек, средн</w:t>
      </w:r>
      <w:r w:rsidRPr="00A5703B">
        <w:rPr>
          <w:rFonts w:ascii="Times New Roman" w:hAnsi="Times New Roman" w:cs="Times New Roman"/>
        </w:rPr>
        <w:t>его медицинского персонала - 188 человек</w:t>
      </w:r>
      <w:r w:rsidR="009E7894" w:rsidRPr="00A5703B">
        <w:rPr>
          <w:rFonts w:ascii="Times New Roman" w:hAnsi="Times New Roman" w:cs="Times New Roman"/>
        </w:rPr>
        <w:t>.</w:t>
      </w:r>
    </w:p>
    <w:p w:rsidR="005C6B3C" w:rsidRPr="00A5703B" w:rsidRDefault="005C6B3C" w:rsidP="005C6B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5C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5703B">
        <w:rPr>
          <w:rFonts w:ascii="Times New Roman" w:hAnsi="Times New Roman" w:cs="Times New Roman"/>
        </w:rPr>
        <w:t>Разработана и утверждена</w:t>
      </w:r>
      <w:proofErr w:type="gramEnd"/>
      <w:r w:rsidRPr="00A5703B">
        <w:rPr>
          <w:rFonts w:ascii="Times New Roman" w:hAnsi="Times New Roman" w:cs="Times New Roman"/>
        </w:rPr>
        <w:t xml:space="preserve"> маршрутизация пациентов с различными нозологическими формами заболеваний, а также существует взаимодействие и преемственность с медицинскими учреждениями </w:t>
      </w:r>
      <w:r w:rsidR="001A56D2">
        <w:rPr>
          <w:rFonts w:ascii="Times New Roman" w:hAnsi="Times New Roman" w:cs="Times New Roman"/>
        </w:rPr>
        <w:t xml:space="preserve">Ханты-Мансийского автономного округа – Югры (далее – </w:t>
      </w:r>
      <w:proofErr w:type="spellStart"/>
      <w:r w:rsidR="001A56D2">
        <w:rPr>
          <w:rFonts w:ascii="Times New Roman" w:hAnsi="Times New Roman" w:cs="Times New Roman"/>
        </w:rPr>
        <w:t>автономномный</w:t>
      </w:r>
      <w:proofErr w:type="spellEnd"/>
      <w:r w:rsidRPr="00A5703B">
        <w:rPr>
          <w:rFonts w:ascii="Times New Roman" w:hAnsi="Times New Roman" w:cs="Times New Roman"/>
        </w:rPr>
        <w:t xml:space="preserve"> округ</w:t>
      </w:r>
      <w:r w:rsidR="001A56D2">
        <w:rPr>
          <w:rFonts w:ascii="Times New Roman" w:hAnsi="Times New Roman" w:cs="Times New Roman"/>
        </w:rPr>
        <w:t>)</w:t>
      </w:r>
      <w:r w:rsidRPr="00A5703B">
        <w:rPr>
          <w:rFonts w:ascii="Times New Roman" w:hAnsi="Times New Roman" w:cs="Times New Roman"/>
        </w:rPr>
        <w:t>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Специалистами бюджетного учреждения Ханты-Мансийс</w:t>
      </w:r>
      <w:r w:rsidR="00EB7FAE" w:rsidRPr="00A5703B">
        <w:rPr>
          <w:rFonts w:ascii="Times New Roman" w:hAnsi="Times New Roman" w:cs="Times New Roman"/>
        </w:rPr>
        <w:t>кого автономного округа - Югры «</w:t>
      </w:r>
      <w:r w:rsidRPr="00A5703B">
        <w:rPr>
          <w:rFonts w:ascii="Times New Roman" w:hAnsi="Times New Roman" w:cs="Times New Roman"/>
        </w:rPr>
        <w:t>Ханты-Мансийская районная больниц</w:t>
      </w:r>
      <w:r w:rsidR="00EB7FAE" w:rsidRPr="00A5703B">
        <w:rPr>
          <w:rFonts w:ascii="Times New Roman" w:hAnsi="Times New Roman" w:cs="Times New Roman"/>
        </w:rPr>
        <w:t>»</w:t>
      </w:r>
      <w:r w:rsidRPr="00A5703B">
        <w:rPr>
          <w:rFonts w:ascii="Times New Roman" w:hAnsi="Times New Roman" w:cs="Times New Roman"/>
        </w:rPr>
        <w:t xml:space="preserve"> проводятся ежегодные профилактические осмотры и диспансеризация взрослого и детского населения, автономным учреждением Ханты-Мансийс</w:t>
      </w:r>
      <w:r w:rsidR="00EB7FAE" w:rsidRPr="00A5703B">
        <w:rPr>
          <w:rFonts w:ascii="Times New Roman" w:hAnsi="Times New Roman" w:cs="Times New Roman"/>
        </w:rPr>
        <w:t>кого автономного округа - Югры «</w:t>
      </w:r>
      <w:r w:rsidRPr="00A5703B">
        <w:rPr>
          <w:rFonts w:ascii="Times New Roman" w:hAnsi="Times New Roman" w:cs="Times New Roman"/>
        </w:rPr>
        <w:t>Центр профессиональной патологии</w:t>
      </w:r>
      <w:r w:rsidR="00EB7FAE" w:rsidRPr="00A5703B">
        <w:rPr>
          <w:rFonts w:ascii="Times New Roman" w:hAnsi="Times New Roman" w:cs="Times New Roman"/>
        </w:rPr>
        <w:t>»</w:t>
      </w:r>
      <w:r w:rsidRPr="00A5703B">
        <w:rPr>
          <w:rFonts w:ascii="Times New Roman" w:hAnsi="Times New Roman" w:cs="Times New Roman"/>
        </w:rPr>
        <w:t xml:space="preserve"> осуществляется выезд мобильных бригад в сельские поселения для медицинского обслуживания граждан.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Сельский коечный фонд Ханты-Мансийского района составляет 96 коек. Время ожидания пациентов, ожидающих плановую госпитализацию, не превышает 5 дней.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Скорая и неотложная помощь оказывается в 100% случаях. Все выездные бригады скорой помощи оснащены мобильными программно-техническими комплексами и средствами связи для обеспечения оперативного взаимодействия с диспетчерскими службами станций скорой медицинской помощи.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Обеспечение прикрепленного населения лекарственными средствами и изделиями медицинского назначения осуществляют лицензированные аптечные пункты, имеющиеся во всех медицинских учреждениях Ханты-Мансийского района, включая удаленные </w:t>
      </w:r>
      <w:proofErr w:type="spellStart"/>
      <w:r w:rsidRPr="00A5703B">
        <w:rPr>
          <w:rFonts w:ascii="Times New Roman" w:hAnsi="Times New Roman" w:cs="Times New Roman"/>
        </w:rPr>
        <w:t>ФАПы</w:t>
      </w:r>
      <w:proofErr w:type="spellEnd"/>
      <w:r w:rsidRPr="00A5703B">
        <w:rPr>
          <w:rFonts w:ascii="Times New Roman" w:hAnsi="Times New Roman" w:cs="Times New Roman"/>
        </w:rPr>
        <w:t>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Для контроля доступности и качества оказания медицинской помощи,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По результатам п</w:t>
      </w:r>
      <w:r w:rsidR="005C6B3C" w:rsidRPr="00A5703B">
        <w:rPr>
          <w:rFonts w:ascii="Times New Roman" w:hAnsi="Times New Roman" w:cs="Times New Roman"/>
        </w:rPr>
        <w:t>роведенного анкетирования в 2023 году 70</w:t>
      </w:r>
      <w:r w:rsidRPr="00A5703B">
        <w:rPr>
          <w:rFonts w:ascii="Times New Roman" w:hAnsi="Times New Roman" w:cs="Times New Roman"/>
        </w:rPr>
        <w:t xml:space="preserve">% респондентов </w:t>
      </w:r>
      <w:proofErr w:type="gramStart"/>
      <w:r w:rsidRPr="00A5703B">
        <w:rPr>
          <w:rFonts w:ascii="Times New Roman" w:hAnsi="Times New Roman" w:cs="Times New Roman"/>
        </w:rPr>
        <w:t>удовлетворены</w:t>
      </w:r>
      <w:proofErr w:type="gramEnd"/>
      <w:r w:rsidRPr="00A5703B">
        <w:rPr>
          <w:rFonts w:ascii="Times New Roman" w:hAnsi="Times New Roman" w:cs="Times New Roman"/>
        </w:rPr>
        <w:t xml:space="preserve"> полученными медицинскими услугами.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Письменные обращения по причине необеспечения </w:t>
      </w:r>
      <w:r w:rsidR="005C6B3C" w:rsidRPr="00A5703B">
        <w:rPr>
          <w:rFonts w:ascii="Times New Roman" w:hAnsi="Times New Roman" w:cs="Times New Roman"/>
        </w:rPr>
        <w:t>лекарственными средствами в 2023</w:t>
      </w:r>
      <w:r w:rsidRPr="00A5703B">
        <w:rPr>
          <w:rFonts w:ascii="Times New Roman" w:hAnsi="Times New Roman" w:cs="Times New Roman"/>
        </w:rPr>
        <w:t xml:space="preserve"> году от жителей района не поступали.</w:t>
      </w:r>
    </w:p>
    <w:p w:rsidR="009E7894" w:rsidRPr="00A5703B" w:rsidRDefault="009E7894" w:rsidP="009E7894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2.6. Смертность населения Ханты-Мансийского района в результате дорожно-транспортных пр</w:t>
      </w:r>
      <w:r w:rsidR="008F6C39" w:rsidRPr="00A5703B">
        <w:rPr>
          <w:rFonts w:ascii="Times New Roman" w:hAnsi="Times New Roman" w:cs="Times New Roman"/>
        </w:rPr>
        <w:t>оисшествий (далее - ДТП) за 2022</w:t>
      </w:r>
      <w:r w:rsidRPr="00A5703B">
        <w:rPr>
          <w:rFonts w:ascii="Times New Roman" w:hAnsi="Times New Roman" w:cs="Times New Roman"/>
        </w:rPr>
        <w:t xml:space="preserve"> и 202</w:t>
      </w:r>
      <w:r w:rsidR="008F6C39" w:rsidRPr="00A5703B">
        <w:rPr>
          <w:rFonts w:ascii="Times New Roman" w:hAnsi="Times New Roman" w:cs="Times New Roman"/>
        </w:rPr>
        <w:t>3</w:t>
      </w:r>
      <w:r w:rsidRPr="00A5703B">
        <w:rPr>
          <w:rFonts w:ascii="Times New Roman" w:hAnsi="Times New Roman" w:cs="Times New Roman"/>
        </w:rPr>
        <w:t xml:space="preserve"> годы.</w:t>
      </w:r>
    </w:p>
    <w:p w:rsidR="009E7894" w:rsidRPr="00A5703B" w:rsidRDefault="005C6B3C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Всего за период 2023</w:t>
      </w:r>
      <w:r w:rsidR="009E7894" w:rsidRPr="00A5703B">
        <w:rPr>
          <w:rFonts w:ascii="Times New Roman" w:hAnsi="Times New Roman" w:cs="Times New Roman"/>
        </w:rPr>
        <w:t xml:space="preserve"> года н</w:t>
      </w:r>
      <w:r w:rsidRPr="00A5703B">
        <w:rPr>
          <w:rFonts w:ascii="Times New Roman" w:hAnsi="Times New Roman" w:cs="Times New Roman"/>
        </w:rPr>
        <w:t>а территории района произошло 7 случаев ДТП (2022 год - 11 случаев), уменьшение</w:t>
      </w:r>
      <w:r w:rsidR="004D6521" w:rsidRPr="00A5703B">
        <w:rPr>
          <w:rFonts w:ascii="Times New Roman" w:hAnsi="Times New Roman" w:cs="Times New Roman"/>
        </w:rPr>
        <w:t xml:space="preserve"> составило 36,3%, погибли 4</w:t>
      </w:r>
      <w:r w:rsidR="009E7894" w:rsidRPr="00A5703B">
        <w:rPr>
          <w:rFonts w:ascii="Times New Roman" w:hAnsi="Times New Roman" w:cs="Times New Roman"/>
        </w:rPr>
        <w:t xml:space="preserve"> человек</w:t>
      </w:r>
      <w:r w:rsidR="004D6521" w:rsidRPr="00A5703B">
        <w:rPr>
          <w:rFonts w:ascii="Times New Roman" w:hAnsi="Times New Roman" w:cs="Times New Roman"/>
        </w:rPr>
        <w:t>а (2022 год - 7</w:t>
      </w:r>
      <w:r w:rsidR="009E7894" w:rsidRPr="00A5703B">
        <w:rPr>
          <w:rFonts w:ascii="Times New Roman" w:hAnsi="Times New Roman" w:cs="Times New Roman"/>
        </w:rPr>
        <w:t xml:space="preserve">) и </w:t>
      </w:r>
      <w:r w:rsidR="004D6521" w:rsidRPr="00A5703B">
        <w:rPr>
          <w:rFonts w:ascii="Times New Roman" w:hAnsi="Times New Roman" w:cs="Times New Roman"/>
        </w:rPr>
        <w:t>15</w:t>
      </w:r>
      <w:r w:rsidR="009E7894" w:rsidRPr="00A5703B">
        <w:rPr>
          <w:rFonts w:ascii="Times New Roman" w:hAnsi="Times New Roman" w:cs="Times New Roman"/>
        </w:rPr>
        <w:t xml:space="preserve"> человек</w:t>
      </w:r>
      <w:r w:rsidR="004D6521" w:rsidRPr="00A5703B">
        <w:rPr>
          <w:rFonts w:ascii="Times New Roman" w:hAnsi="Times New Roman" w:cs="Times New Roman"/>
        </w:rPr>
        <w:t xml:space="preserve"> травмированы (2022</w:t>
      </w:r>
      <w:r w:rsidR="009E7894" w:rsidRPr="00A5703B">
        <w:rPr>
          <w:rFonts w:ascii="Times New Roman" w:hAnsi="Times New Roman" w:cs="Times New Roman"/>
        </w:rPr>
        <w:t xml:space="preserve"> год - </w:t>
      </w:r>
      <w:r w:rsidR="004D6521" w:rsidRPr="00A5703B">
        <w:rPr>
          <w:rFonts w:ascii="Times New Roman" w:hAnsi="Times New Roman" w:cs="Times New Roman"/>
        </w:rPr>
        <w:t>11</w:t>
      </w:r>
      <w:r w:rsidR="009E7894" w:rsidRPr="00A5703B">
        <w:rPr>
          <w:rFonts w:ascii="Times New Roman" w:hAnsi="Times New Roman" w:cs="Times New Roman"/>
        </w:rPr>
        <w:t xml:space="preserve">). Тяжесть последствий составила </w:t>
      </w:r>
      <w:r w:rsidR="004D6521" w:rsidRPr="00A5703B">
        <w:rPr>
          <w:rFonts w:ascii="Times New Roman" w:hAnsi="Times New Roman" w:cs="Times New Roman"/>
        </w:rPr>
        <w:t>57,1</w:t>
      </w:r>
      <w:r w:rsidR="009E7894" w:rsidRPr="00A5703B">
        <w:rPr>
          <w:rFonts w:ascii="Times New Roman" w:hAnsi="Times New Roman" w:cs="Times New Roman"/>
        </w:rPr>
        <w:t>% (202</w:t>
      </w:r>
      <w:r w:rsidR="004D6521" w:rsidRPr="00A5703B">
        <w:rPr>
          <w:rFonts w:ascii="Times New Roman" w:hAnsi="Times New Roman" w:cs="Times New Roman"/>
        </w:rPr>
        <w:t>2</w:t>
      </w:r>
      <w:r w:rsidR="009E7894" w:rsidRPr="00A5703B">
        <w:rPr>
          <w:rFonts w:ascii="Times New Roman" w:hAnsi="Times New Roman" w:cs="Times New Roman"/>
        </w:rPr>
        <w:t xml:space="preserve"> год </w:t>
      </w:r>
      <w:r w:rsidR="004D6521" w:rsidRPr="00A5703B">
        <w:rPr>
          <w:rFonts w:ascii="Times New Roman" w:hAnsi="Times New Roman" w:cs="Times New Roman"/>
        </w:rPr>
        <w:t>–</w:t>
      </w:r>
      <w:r w:rsidR="009E7894" w:rsidRPr="00A5703B">
        <w:rPr>
          <w:rFonts w:ascii="Times New Roman" w:hAnsi="Times New Roman" w:cs="Times New Roman"/>
        </w:rPr>
        <w:t xml:space="preserve"> </w:t>
      </w:r>
      <w:r w:rsidR="004D6521" w:rsidRPr="00A5703B">
        <w:rPr>
          <w:rFonts w:ascii="Times New Roman" w:hAnsi="Times New Roman" w:cs="Times New Roman"/>
        </w:rPr>
        <w:t>40,4</w:t>
      </w:r>
      <w:r w:rsidR="009E7894" w:rsidRPr="00A5703B">
        <w:rPr>
          <w:rFonts w:ascii="Times New Roman" w:hAnsi="Times New Roman" w:cs="Times New Roman"/>
        </w:rPr>
        <w:t>%).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В большинстве случаев ДТП происходят в</w:t>
      </w:r>
      <w:r w:rsidR="004D6521" w:rsidRPr="00A5703B">
        <w:rPr>
          <w:rFonts w:ascii="Times New Roman" w:hAnsi="Times New Roman" w:cs="Times New Roman"/>
        </w:rPr>
        <w:t>не населенных пунктов района: 8</w:t>
      </w:r>
      <w:r w:rsidRPr="00A5703B">
        <w:rPr>
          <w:rFonts w:ascii="Times New Roman" w:hAnsi="Times New Roman" w:cs="Times New Roman"/>
        </w:rPr>
        <w:t xml:space="preserve"> ДТП зарегистрированы на региональных дорогах Ханты-Мансийского района</w:t>
      </w:r>
      <w:r w:rsidR="004D6521" w:rsidRPr="00A5703B">
        <w:rPr>
          <w:rFonts w:ascii="Times New Roman" w:hAnsi="Times New Roman" w:cs="Times New Roman"/>
        </w:rPr>
        <w:t xml:space="preserve"> (2022</w:t>
      </w:r>
      <w:r w:rsidRPr="00A5703B">
        <w:rPr>
          <w:rFonts w:ascii="Times New Roman" w:hAnsi="Times New Roman" w:cs="Times New Roman"/>
        </w:rPr>
        <w:t xml:space="preserve"> год - </w:t>
      </w:r>
      <w:r w:rsidR="004D6521" w:rsidRPr="00A5703B">
        <w:rPr>
          <w:rFonts w:ascii="Times New Roman" w:hAnsi="Times New Roman" w:cs="Times New Roman"/>
        </w:rPr>
        <w:t>7</w:t>
      </w:r>
      <w:r w:rsidRPr="00A5703B">
        <w:rPr>
          <w:rFonts w:ascii="Times New Roman" w:hAnsi="Times New Roman" w:cs="Times New Roman"/>
        </w:rPr>
        <w:t>)</w:t>
      </w:r>
      <w:r w:rsidR="004D6521" w:rsidRPr="00A5703B">
        <w:rPr>
          <w:rFonts w:ascii="Times New Roman" w:hAnsi="Times New Roman" w:cs="Times New Roman"/>
        </w:rPr>
        <w:t>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Таким обр</w:t>
      </w:r>
      <w:r w:rsidR="004D6521" w:rsidRPr="00A5703B">
        <w:rPr>
          <w:rFonts w:ascii="Times New Roman" w:hAnsi="Times New Roman" w:cs="Times New Roman"/>
        </w:rPr>
        <w:t>азом, можно отметить, что в 2023</w:t>
      </w:r>
      <w:r w:rsidRPr="00A5703B">
        <w:rPr>
          <w:rFonts w:ascii="Times New Roman" w:hAnsi="Times New Roman" w:cs="Times New Roman"/>
        </w:rPr>
        <w:t xml:space="preserve"> году в сравнении с аналогичным периодом количество ДТП снизилось незначительно.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2.7. Здоровье трудоспособного населения.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Одной из важных проблем современной системы здравоохранения является высокая смертность трудоспособного населения, особенно мужского пола.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lastRenderedPageBreak/>
        <w:t xml:space="preserve">Здоровье трудоспособного населения обеспечивает экономическую безопасность Ханты-Мансийского района и автономного округа в целом. Работающее население обеспечивает пополнение бюджета, а также </w:t>
      </w:r>
      <w:proofErr w:type="gramStart"/>
      <w:r w:rsidRPr="00A5703B">
        <w:rPr>
          <w:rFonts w:ascii="Times New Roman" w:hAnsi="Times New Roman" w:cs="Times New Roman"/>
        </w:rPr>
        <w:t>обеспечивает пенсионное обеспечение населения старше трудоспособного возраста и берет</w:t>
      </w:r>
      <w:proofErr w:type="gramEnd"/>
      <w:r w:rsidRPr="00A5703B">
        <w:rPr>
          <w:rFonts w:ascii="Times New Roman" w:hAnsi="Times New Roman" w:cs="Times New Roman"/>
        </w:rPr>
        <w:t xml:space="preserve"> на себя обязательства по воспитанию и содержанию детского населения.</w:t>
      </w:r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Снижение смертности трудоспособного населения на сегодняшний день остается актуальным.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Раздел 3. </w:t>
      </w:r>
      <w:proofErr w:type="gramStart"/>
      <w:r w:rsidRPr="00A5703B">
        <w:rPr>
          <w:rFonts w:ascii="Times New Roman" w:hAnsi="Times New Roman" w:cs="Times New Roman"/>
        </w:rPr>
        <w:t>КОНТРОЛЬ ЗА</w:t>
      </w:r>
      <w:proofErr w:type="gramEnd"/>
      <w:r w:rsidRPr="00A5703B">
        <w:rPr>
          <w:rFonts w:ascii="Times New Roman" w:hAnsi="Times New Roman" w:cs="Times New Roman"/>
        </w:rPr>
        <w:t xml:space="preserve"> РЕАЛИЗАЦИЕЙ ПРОГРАММЫ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 xml:space="preserve">3. </w:t>
      </w:r>
      <w:proofErr w:type="gramStart"/>
      <w:r w:rsidRPr="00A5703B">
        <w:rPr>
          <w:rFonts w:ascii="Times New Roman" w:hAnsi="Times New Roman" w:cs="Times New Roman"/>
        </w:rPr>
        <w:t>Отчеты о ходе реализации программы представляются соисполнителями</w:t>
      </w:r>
      <w:r w:rsidR="009C4BED" w:rsidRPr="00A5703B">
        <w:rPr>
          <w:rFonts w:ascii="Times New Roman" w:hAnsi="Times New Roman" w:cs="Times New Roman"/>
        </w:rPr>
        <w:t xml:space="preserve"> программы ежеквартально в управление </w:t>
      </w:r>
      <w:r w:rsidRPr="00A5703B">
        <w:rPr>
          <w:rFonts w:ascii="Times New Roman" w:hAnsi="Times New Roman" w:cs="Times New Roman"/>
        </w:rPr>
        <w:t>по культуре, спорту и социальной политике администрации Ханты-Мансийского района за подписью руководителя до 15-го числа месяца, следующего за отчетным кварталом, с приложением отчета о ходе реализации программы (за I квартал, II квартал, III квартал, IV квартал (с нарастающим итогом).</w:t>
      </w:r>
      <w:proofErr w:type="gramEnd"/>
    </w:p>
    <w:p w:rsidR="009E7894" w:rsidRPr="00A5703B" w:rsidRDefault="009E7894" w:rsidP="009E7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3.1. Ответственн</w:t>
      </w:r>
      <w:r w:rsidR="00356DDA" w:rsidRPr="00A5703B">
        <w:rPr>
          <w:rFonts w:ascii="Times New Roman" w:hAnsi="Times New Roman" w:cs="Times New Roman"/>
        </w:rPr>
        <w:t>ый исполнитель программы - управление</w:t>
      </w:r>
      <w:r w:rsidRPr="00A5703B">
        <w:rPr>
          <w:rFonts w:ascii="Times New Roman" w:hAnsi="Times New Roman" w:cs="Times New Roman"/>
        </w:rPr>
        <w:t xml:space="preserve"> по культуре, спорту и социальной политике, направляет отчет о ходе реализации программы в Департамент здравоохранения </w:t>
      </w:r>
      <w:r w:rsidR="00356DDA" w:rsidRPr="00A5703B">
        <w:rPr>
          <w:rFonts w:ascii="Times New Roman" w:hAnsi="Times New Roman" w:cs="Times New Roman"/>
        </w:rPr>
        <w:br/>
      </w:r>
      <w:r w:rsidRPr="00A5703B">
        <w:rPr>
          <w:rFonts w:ascii="Times New Roman" w:hAnsi="Times New Roman" w:cs="Times New Roman"/>
        </w:rPr>
        <w:t>Ханты-Мансийского автономного округа - Югры в срок до 20 сентября, 1 декабря.</w:t>
      </w:r>
    </w:p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Таблица 1</w:t>
      </w:r>
    </w:p>
    <w:p w:rsidR="009E7894" w:rsidRPr="00A5703B" w:rsidRDefault="009E7894" w:rsidP="009E7894">
      <w:pPr>
        <w:pStyle w:val="ConsPlusNormal"/>
        <w:jc w:val="right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Целевые показатели программы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rPr>
          <w:rFonts w:ascii="Times New Roman" w:hAnsi="Times New Roman" w:cs="Times New Roman"/>
        </w:rPr>
        <w:sectPr w:rsidR="009E7894" w:rsidRPr="00A5703B" w:rsidSect="003D26C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2268"/>
        <w:gridCol w:w="1644"/>
        <w:gridCol w:w="743"/>
        <w:gridCol w:w="851"/>
        <w:gridCol w:w="992"/>
        <w:gridCol w:w="1040"/>
        <w:gridCol w:w="1814"/>
        <w:gridCol w:w="4139"/>
      </w:tblGrid>
      <w:tr w:rsidR="00EB7FAE" w:rsidRPr="00A5703B" w:rsidTr="00EB7FAE">
        <w:tc>
          <w:tcPr>
            <w:tcW w:w="1219" w:type="dxa"/>
            <w:vMerge w:val="restart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N показателя</w:t>
            </w:r>
          </w:p>
        </w:tc>
        <w:tc>
          <w:tcPr>
            <w:tcW w:w="2268" w:type="dxa"/>
            <w:vMerge w:val="restart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644" w:type="dxa"/>
            <w:vMerge w:val="restart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3626" w:type="dxa"/>
            <w:gridSpan w:val="4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814" w:type="dxa"/>
            <w:vMerge w:val="restart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4139" w:type="dxa"/>
            <w:vMerge w:val="restart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EB7FAE" w:rsidRPr="00A5703B" w:rsidTr="00EB7FAE">
        <w:tc>
          <w:tcPr>
            <w:tcW w:w="1219" w:type="dxa"/>
            <w:vMerge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40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14" w:type="dxa"/>
            <w:vMerge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Merge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FAE" w:rsidRPr="00A5703B" w:rsidTr="00EB7FAE">
        <w:tc>
          <w:tcPr>
            <w:tcW w:w="1219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EB7FAE" w:rsidRPr="00A5703B" w:rsidRDefault="00EB7FAE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</w:t>
            </w:r>
          </w:p>
        </w:tc>
      </w:tr>
      <w:tr w:rsidR="00EB7FAE" w:rsidRPr="00A5703B" w:rsidTr="00EB7FAE">
        <w:tc>
          <w:tcPr>
            <w:tcW w:w="1219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Доля населения, систематически </w:t>
            </w:r>
            <w:proofErr w:type="gramStart"/>
            <w:r w:rsidRPr="00A5703B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физической культурой и спортом, % &lt;1&gt;</w:t>
            </w:r>
          </w:p>
        </w:tc>
        <w:tc>
          <w:tcPr>
            <w:tcW w:w="1644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43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0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14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4139" w:type="dxa"/>
          </w:tcPr>
          <w:p w:rsidR="00EB7FAE" w:rsidRPr="00A5703B" w:rsidRDefault="00AE050D" w:rsidP="00EB7FAE">
            <w:pPr>
              <w:pStyle w:val="ConsPlusNormal"/>
              <w:rPr>
                <w:rFonts w:ascii="Times New Roman" w:hAnsi="Times New Roman" w:cs="Times New Roman"/>
              </w:rPr>
            </w:pPr>
            <w:hyperlink r:id="rId23">
              <w:r w:rsidR="00EB7FAE" w:rsidRPr="00A5703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EB7FAE" w:rsidRPr="00A5703B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31.10.2021 N 471-п «О государственной программе Ханты-Мансийского автономного округа - Югры «Развитие физической культуры и спорта», Региональный проект «Спорт - норма жизни» национального проекта «Демография»</w:t>
            </w:r>
          </w:p>
        </w:tc>
      </w:tr>
      <w:tr w:rsidR="00EB7FAE" w:rsidRPr="00A5703B" w:rsidTr="00EB7FAE">
        <w:tc>
          <w:tcPr>
            <w:tcW w:w="1219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Увеличение общего количества размещенных материалов,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заболеваний, травматизма, безопасности и</w:t>
            </w:r>
          </w:p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формированию здорового образа жизни (единиц) &lt;2&gt;</w:t>
            </w:r>
          </w:p>
        </w:tc>
        <w:tc>
          <w:tcPr>
            <w:tcW w:w="1644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743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40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14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139" w:type="dxa"/>
          </w:tcPr>
          <w:p w:rsidR="00EB7FAE" w:rsidRPr="00A5703B" w:rsidRDefault="00EB7FAE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показатель рассчитывается ежеквартально, </w:t>
            </w:r>
            <w:proofErr w:type="gramStart"/>
            <w:r w:rsidRPr="00A5703B">
              <w:rPr>
                <w:rFonts w:ascii="Times New Roman" w:hAnsi="Times New Roman" w:cs="Times New Roman"/>
              </w:rPr>
              <w:t>определяется нарастающим итогом с начала года и включает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количество размещенных материалов, количество разработанных методических материалов и внесение изменений в них, разъяснений по вопросам, согласно, тематической справки</w:t>
            </w:r>
          </w:p>
        </w:tc>
      </w:tr>
    </w:tbl>
    <w:p w:rsidR="009E7894" w:rsidRPr="00A5703B" w:rsidRDefault="009E7894" w:rsidP="009E7894">
      <w:pPr>
        <w:pStyle w:val="ConsPlusNormal"/>
        <w:jc w:val="right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Таблица 2</w:t>
      </w: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Title"/>
        <w:jc w:val="center"/>
        <w:rPr>
          <w:rFonts w:ascii="Times New Roman" w:hAnsi="Times New Roman" w:cs="Times New Roman"/>
        </w:rPr>
      </w:pPr>
      <w:r w:rsidRPr="00A5703B">
        <w:rPr>
          <w:rFonts w:ascii="Times New Roman" w:hAnsi="Times New Roman" w:cs="Times New Roman"/>
        </w:rPr>
        <w:t>Направления мероприятий программы</w:t>
      </w:r>
    </w:p>
    <w:p w:rsidR="009E7894" w:rsidRPr="00A5703B" w:rsidRDefault="009E7894" w:rsidP="00EB7FAE">
      <w:pPr>
        <w:pStyle w:val="ConsPlusNormal"/>
        <w:jc w:val="center"/>
        <w:rPr>
          <w:rFonts w:ascii="Times New Roman" w:hAnsi="Times New Roman" w:cs="Times New Roman"/>
        </w:rPr>
      </w:pPr>
    </w:p>
    <w:p w:rsidR="009E7894" w:rsidRPr="00A5703B" w:rsidRDefault="009E7894" w:rsidP="009E78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2"/>
        <w:gridCol w:w="1757"/>
        <w:gridCol w:w="7180"/>
      </w:tblGrid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N</w:t>
            </w:r>
          </w:p>
          <w:p w:rsidR="009E7894" w:rsidRPr="00A5703B" w:rsidRDefault="009E7894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>п</w:t>
            </w:r>
            <w:proofErr w:type="gramEnd"/>
            <w:r w:rsidRPr="00A57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Наименование мероприятия и форма проведения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E7894" w:rsidRPr="00A5703B" w:rsidTr="00DB0C56">
        <w:tc>
          <w:tcPr>
            <w:tcW w:w="14663" w:type="dxa"/>
            <w:gridSpan w:val="4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Мероприятия пропагандистского характера, направленные на популяризацию здорового образа жизни, и привлечение населения к занятиям физической культуры и спорта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Размещение информационных сообщений и мат</w:t>
            </w:r>
            <w:r w:rsidR="00356DDA" w:rsidRPr="00A5703B">
              <w:rPr>
                <w:rFonts w:ascii="Times New Roman" w:hAnsi="Times New Roman" w:cs="Times New Roman"/>
              </w:rPr>
              <w:t>ериалов для населения в газете «Наш район», официальном сетевом издании «Наш район Ханты-Мансийский»</w:t>
            </w:r>
            <w:r w:rsidRPr="00A5703B">
              <w:rPr>
                <w:rFonts w:ascii="Times New Roman" w:hAnsi="Times New Roman" w:cs="Times New Roman"/>
              </w:rPr>
              <w:t xml:space="preserve">, на официальном сайте администрации Ханты-Мансийского района, сети Интернет, в том числе на информационных </w:t>
            </w:r>
            <w:proofErr w:type="gramStart"/>
            <w:r w:rsidRPr="00A5703B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размещенных в общественных местах и организациях, общественном транспорте по формированию здорового образа жизни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учреждение Ханты-Мансийского рай</w:t>
            </w:r>
            <w:r w:rsidR="00356DDA" w:rsidRPr="00A5703B">
              <w:rPr>
                <w:rFonts w:ascii="Times New Roman" w:hAnsi="Times New Roman" w:cs="Times New Roman"/>
              </w:rPr>
              <w:t>она «Редакция газеты «Наш район»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Привлечение населения к участию в спортивных мероприятиях, соревнованиях, фест</w:t>
            </w:r>
            <w:r w:rsidR="00356DDA" w:rsidRPr="00A5703B">
              <w:rPr>
                <w:rFonts w:ascii="Times New Roman" w:hAnsi="Times New Roman" w:cs="Times New Roman"/>
              </w:rPr>
              <w:t>ивалях, в том числе к занятиям «скандинавской ходьбой»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</w:t>
            </w:r>
            <w:r w:rsidR="00356DDA" w:rsidRPr="00A5703B">
              <w:rPr>
                <w:rFonts w:ascii="Times New Roman" w:hAnsi="Times New Roman" w:cs="Times New Roman"/>
              </w:rPr>
              <w:t>ие дополнительного образования «</w:t>
            </w:r>
            <w:r w:rsidRPr="00A5703B">
              <w:rPr>
                <w:rFonts w:ascii="Times New Roman" w:hAnsi="Times New Roman" w:cs="Times New Roman"/>
              </w:rPr>
              <w:t>Спортивная</w:t>
            </w:r>
            <w:r w:rsidR="00356DDA" w:rsidRPr="00A5703B">
              <w:rPr>
                <w:rFonts w:ascii="Times New Roman" w:hAnsi="Times New Roman" w:cs="Times New Roman"/>
              </w:rPr>
              <w:t xml:space="preserve"> школа Ханты-Мансийского района»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2" w:type="dxa"/>
          </w:tcPr>
          <w:p w:rsidR="009E7894" w:rsidRPr="00A5703B" w:rsidRDefault="009E7894" w:rsidP="00356DDA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Информирование населения по профилактике болезней системы кровообращения, злокачеств</w:t>
            </w:r>
            <w:r w:rsidR="00356DDA" w:rsidRPr="00A5703B">
              <w:rPr>
                <w:rFonts w:ascii="Times New Roman" w:hAnsi="Times New Roman" w:cs="Times New Roman"/>
              </w:rPr>
              <w:t>енных новообразований в газете «</w:t>
            </w:r>
            <w:r w:rsidRPr="00A5703B">
              <w:rPr>
                <w:rFonts w:ascii="Times New Roman" w:hAnsi="Times New Roman" w:cs="Times New Roman"/>
              </w:rPr>
              <w:t>Наш район</w:t>
            </w:r>
            <w:r w:rsidR="00356DDA" w:rsidRPr="00A5703B">
              <w:rPr>
                <w:rFonts w:ascii="Times New Roman" w:hAnsi="Times New Roman" w:cs="Times New Roman"/>
              </w:rPr>
              <w:t>», официальном сетевом издании «</w:t>
            </w:r>
            <w:r w:rsidRPr="00A5703B">
              <w:rPr>
                <w:rFonts w:ascii="Times New Roman" w:hAnsi="Times New Roman" w:cs="Times New Roman"/>
              </w:rPr>
              <w:t>Наш район Ханты-Мансийский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, на </w:t>
            </w:r>
            <w:r w:rsidRPr="00A5703B">
              <w:rPr>
                <w:rFonts w:ascii="Times New Roman" w:hAnsi="Times New Roman" w:cs="Times New Roman"/>
              </w:rPr>
              <w:lastRenderedPageBreak/>
              <w:t>официальном сайте администрации Ханты-Мансийского района, сети Интернет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учреждение Ханты-Манси</w:t>
            </w:r>
            <w:r w:rsidR="00356DDA" w:rsidRPr="00A5703B">
              <w:rPr>
                <w:rFonts w:ascii="Times New Roman" w:hAnsi="Times New Roman" w:cs="Times New Roman"/>
              </w:rPr>
              <w:t>йского района «Редакция газеты «Наш район»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356DDA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МКУ ХМР «</w:t>
            </w:r>
            <w:r w:rsidR="009E7894" w:rsidRPr="00A5703B">
              <w:rPr>
                <w:rFonts w:ascii="Times New Roman" w:hAnsi="Times New Roman" w:cs="Times New Roman"/>
              </w:rPr>
              <w:t>Управление технического обеспечения</w:t>
            </w:r>
            <w:r w:rsidRPr="00A5703B">
              <w:rPr>
                <w:rFonts w:ascii="Times New Roman" w:hAnsi="Times New Roman" w:cs="Times New Roman"/>
              </w:rPr>
              <w:t>»</w:t>
            </w:r>
            <w:r w:rsidR="009E7894"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 xml:space="preserve">Просветительская пропаганда населения,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развитие зависимостей, включая сокращение потребление табака, наркотических средств,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5703B">
              <w:rPr>
                <w:rFonts w:ascii="Times New Roman" w:hAnsi="Times New Roman" w:cs="Times New Roman"/>
              </w:rPr>
              <w:t xml:space="preserve"> веществ (выставки, лекции, беседы, видеоролики,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A5703B">
              <w:rPr>
                <w:rFonts w:ascii="Times New Roman" w:hAnsi="Times New Roman" w:cs="Times New Roman"/>
              </w:rPr>
              <w:t>, буклеты, брошюры, плакаты, статьи в печатных изданиях, сети Интернет, на официальных сайтах)</w:t>
            </w:r>
            <w:proofErr w:type="gramEnd"/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</w:t>
            </w:r>
            <w:r w:rsidR="00356DDA" w:rsidRPr="00A5703B">
              <w:rPr>
                <w:rFonts w:ascii="Times New Roman" w:hAnsi="Times New Roman" w:cs="Times New Roman"/>
              </w:rPr>
              <w:t>ие дополнительного образования «С</w:t>
            </w:r>
            <w:r w:rsidRPr="00A5703B">
              <w:rPr>
                <w:rFonts w:ascii="Times New Roman" w:hAnsi="Times New Roman" w:cs="Times New Roman"/>
              </w:rPr>
              <w:t>портивная школа Ханты-Мансийского района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казенное учреж</w:t>
            </w:r>
            <w:r w:rsidR="00356DDA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</w:t>
            </w:r>
            <w:r w:rsidR="00356DDA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Редакция га</w:t>
            </w:r>
            <w:r w:rsidR="00356DDA" w:rsidRPr="00A5703B">
              <w:rPr>
                <w:rFonts w:ascii="Times New Roman" w:hAnsi="Times New Roman" w:cs="Times New Roman"/>
              </w:rPr>
              <w:t>зеты «</w:t>
            </w:r>
            <w:r w:rsidRPr="00A5703B">
              <w:rPr>
                <w:rFonts w:ascii="Times New Roman" w:hAnsi="Times New Roman" w:cs="Times New Roman"/>
              </w:rPr>
              <w:t>Наш район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356DDA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причин (выставки, лекции, беседы, видеоролики,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A5703B">
              <w:rPr>
                <w:rFonts w:ascii="Times New Roman" w:hAnsi="Times New Roman" w:cs="Times New Roman"/>
              </w:rPr>
              <w:t>, буклеты, брошюры, плакаты, статьи в печатных изданиях, сети Интернет, на официальных сайтах)</w:t>
            </w:r>
            <w:proofErr w:type="gramEnd"/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</w:t>
            </w:r>
            <w:r w:rsidR="00356DDA" w:rsidRPr="00A5703B">
              <w:rPr>
                <w:rFonts w:ascii="Times New Roman" w:hAnsi="Times New Roman" w:cs="Times New Roman"/>
              </w:rPr>
              <w:t>ие дополнительного образования «</w:t>
            </w:r>
            <w:r w:rsidRPr="00A5703B">
              <w:rPr>
                <w:rFonts w:ascii="Times New Roman" w:hAnsi="Times New Roman" w:cs="Times New Roman"/>
              </w:rPr>
              <w:t>Спортивная школа Ханты-Мансийского района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казенное учреж</w:t>
            </w:r>
            <w:r w:rsidR="00356DDA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356DDA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Размещение информационных материалов для населения по профилактике дорожно-транспортного травматизма, безопасности дорожного движения, в том числе детского (буклеты, брошюры, плакаты, видеоролики,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аудиоролики</w:t>
            </w:r>
            <w:proofErr w:type="spellEnd"/>
            <w:r w:rsidRPr="00A5703B">
              <w:rPr>
                <w:rFonts w:ascii="Times New Roman" w:hAnsi="Times New Roman" w:cs="Times New Roman"/>
              </w:rPr>
              <w:t xml:space="preserve"> в сети Интернет, на официальных сайтах)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департамент строительства, архитектуры и ЖКЖ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</w:t>
            </w:r>
            <w:r w:rsidR="001A097E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Р</w:t>
            </w:r>
            <w:r w:rsidR="001A097E" w:rsidRPr="00A5703B">
              <w:rPr>
                <w:rFonts w:ascii="Times New Roman" w:hAnsi="Times New Roman" w:cs="Times New Roman"/>
              </w:rPr>
              <w:t>едакция газеты «</w:t>
            </w:r>
            <w:r w:rsidRPr="00A5703B">
              <w:rPr>
                <w:rFonts w:ascii="Times New Roman" w:hAnsi="Times New Roman" w:cs="Times New Roman"/>
              </w:rPr>
              <w:t>Наш район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Проведение открытых уроков по основам безопасности жизнедеятельности в рамках Дня знаний, Дня гражданской обороны (среди обучающихся 1 - 11 классов), занятий о правилах дорожного движения (среди воспитанников детских садов)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 сентября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5703B">
              <w:rPr>
                <w:rFonts w:ascii="Times New Roman" w:hAnsi="Times New Roman" w:cs="Times New Roman"/>
              </w:rPr>
              <w:t xml:space="preserve">Разработка и утверждение корпоративной модельной программы по укреплению здоровья работников в организациях Ханты-Мансийского района вне зависимости от организационно-правовой формы, с разделами: профилактика злоупотребления алкогольной продукцией, профилактика потребления табака и иной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никотиносодержащей</w:t>
            </w:r>
            <w:proofErr w:type="spellEnd"/>
            <w:r w:rsidRPr="00A5703B">
              <w:rPr>
                <w:rFonts w:ascii="Times New Roman" w:hAnsi="Times New Roman" w:cs="Times New Roman"/>
              </w:rPr>
              <w:t xml:space="preserve"> продукции, профилактика потребления наркотических средств и психотропных веществ без назначения врача, с учетом опыта практики организаций в других муниципальных образованиях</w:t>
            </w:r>
            <w:proofErr w:type="gramEnd"/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</w:t>
            </w:r>
            <w:r w:rsidR="001A097E" w:rsidRPr="00A5703B">
              <w:rPr>
                <w:rFonts w:ascii="Times New Roman" w:hAnsi="Times New Roman" w:cs="Times New Roman"/>
              </w:rPr>
              <w:t>ие дополнительного образования «</w:t>
            </w:r>
            <w:r w:rsidRPr="00A5703B">
              <w:rPr>
                <w:rFonts w:ascii="Times New Roman" w:hAnsi="Times New Roman" w:cs="Times New Roman"/>
              </w:rPr>
              <w:t>Спортивная</w:t>
            </w:r>
            <w:r w:rsidR="001A097E" w:rsidRPr="00A5703B">
              <w:rPr>
                <w:rFonts w:ascii="Times New Roman" w:hAnsi="Times New Roman" w:cs="Times New Roman"/>
              </w:rPr>
              <w:t xml:space="preserve"> школа Ханты-Мансийского района»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казенное учреждение Ханты-Мансийског</w:t>
            </w:r>
            <w:r w:rsidR="001A097E" w:rsidRPr="00A5703B">
              <w:rPr>
                <w:rFonts w:ascii="Times New Roman" w:hAnsi="Times New Roman" w:cs="Times New Roman"/>
              </w:rPr>
              <w:t>о района «</w:t>
            </w:r>
            <w:r w:rsidRPr="00A5703B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Проведение конкурса на лучшую корпоративную модельную программу укрепления здоровья работников в организациях Ханты-Мансийского района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учрежден</w:t>
            </w:r>
            <w:r w:rsidR="001A097E" w:rsidRPr="00A5703B">
              <w:rPr>
                <w:rFonts w:ascii="Times New Roman" w:hAnsi="Times New Roman" w:cs="Times New Roman"/>
              </w:rPr>
              <w:t>ие дополнительного образования «</w:t>
            </w:r>
            <w:r w:rsidRPr="00A5703B">
              <w:rPr>
                <w:rFonts w:ascii="Times New Roman" w:hAnsi="Times New Roman" w:cs="Times New Roman"/>
              </w:rPr>
              <w:t>Спортивная школа Хант</w:t>
            </w:r>
            <w:r w:rsidR="001A097E" w:rsidRPr="00A5703B">
              <w:rPr>
                <w:rFonts w:ascii="Times New Roman" w:hAnsi="Times New Roman" w:cs="Times New Roman"/>
              </w:rPr>
              <w:t>ы-Мансийского района»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казенное учреж</w:t>
            </w:r>
            <w:r w:rsidR="001A097E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Проведение тематических лекций-занятий, пропагандистских акций по профилактике заболеваний, пропаганде здорового образа жизни в организациях вне зависимости от организационно-правовой формы с привлечением руководителей,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Информирование населения трудоспособного возраста о необходимости прохождения профилактического медицинского осмотра, диспансеризации и углубленной диспансеризации, во взаимодействии с работодателями организаций вне зависимости от организационно-правовой формы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</w:t>
            </w:r>
            <w:r w:rsidR="001A097E" w:rsidRPr="00A5703B">
              <w:rPr>
                <w:rFonts w:ascii="Times New Roman" w:hAnsi="Times New Roman" w:cs="Times New Roman"/>
              </w:rPr>
              <w:t>ы-Мансийская районная больница»</w:t>
            </w:r>
            <w:r w:rsidR="00AF2355" w:rsidRPr="00A5703B">
              <w:rPr>
                <w:rFonts w:ascii="Times New Roman" w:hAnsi="Times New Roman" w:cs="Times New Roman"/>
              </w:rPr>
              <w:t xml:space="preserve"> </w:t>
            </w:r>
            <w:r w:rsidRPr="00A5703B">
              <w:rPr>
                <w:rFonts w:ascii="Times New Roman" w:hAnsi="Times New Roman" w:cs="Times New Roman"/>
              </w:rPr>
              <w:t>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Информирование о лучших практиках по укреплению здоровья работников </w:t>
            </w:r>
            <w:proofErr w:type="gramStart"/>
            <w:r w:rsidRPr="00A5703B">
              <w:rPr>
                <w:rFonts w:ascii="Times New Roman" w:hAnsi="Times New Roman" w:cs="Times New Roman"/>
              </w:rPr>
              <w:t>по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703B">
              <w:rPr>
                <w:rFonts w:ascii="Times New Roman" w:hAnsi="Times New Roman" w:cs="Times New Roman"/>
              </w:rPr>
              <w:t>основным</w:t>
            </w:r>
            <w:proofErr w:type="gramEnd"/>
            <w:r w:rsidRPr="00A5703B">
              <w:rPr>
                <w:rFonts w:ascii="Times New Roman" w:hAnsi="Times New Roman" w:cs="Times New Roman"/>
              </w:rPr>
              <w:t xml:space="preserve"> направления: рациональное питание, физическая активность. Профилактика производственного травматизма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</w:t>
            </w:r>
            <w:r w:rsidR="001A097E" w:rsidRPr="00A5703B">
              <w:rPr>
                <w:rFonts w:ascii="Times New Roman" w:hAnsi="Times New Roman" w:cs="Times New Roman"/>
              </w:rPr>
              <w:t>дение Ханты-Мансийского района «Редакция газеты «</w:t>
            </w:r>
            <w:r w:rsidRPr="00A5703B">
              <w:rPr>
                <w:rFonts w:ascii="Times New Roman" w:hAnsi="Times New Roman" w:cs="Times New Roman"/>
              </w:rPr>
              <w:t>Наш район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</w:t>
            </w:r>
          </w:p>
        </w:tc>
      </w:tr>
      <w:tr w:rsidR="009E7894" w:rsidRPr="00A5703B" w:rsidTr="00DB0C56">
        <w:tc>
          <w:tcPr>
            <w:tcW w:w="14663" w:type="dxa"/>
            <w:gridSpan w:val="4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Мероприятия, направленные на популяризацию здорового образа жизни, сохранения здоровья несовершеннолетних жителей Ханты-Мансийского района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Выявление детей и подростков, потребляющих алкоголь, наркотических средств и психотропных веществ без назначения врача. Оказание несовершеннолетним необходимой психологической и социальной помощи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отдел по организации профилактики правонарушений управление специальных мероприятий и организации профилактики правонарушений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9E7894" w:rsidRPr="00A5703B" w:rsidTr="00DB0C56">
        <w:tc>
          <w:tcPr>
            <w:tcW w:w="14663" w:type="dxa"/>
            <w:gridSpan w:val="4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Мероприятия, направленные на профилактику заболеваний жителей Ханты-Мансийского района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Содействие в проведении диспансеризации, оказании медицинских услуг населению выездными медицинскими бригадами бюджетного учреждения Ханты-Мансийск</w:t>
            </w:r>
            <w:r w:rsidR="00AF2355" w:rsidRPr="00A5703B">
              <w:rPr>
                <w:rFonts w:ascii="Times New Roman" w:hAnsi="Times New Roman" w:cs="Times New Roman"/>
              </w:rPr>
              <w:t>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</w:t>
            </w:r>
            <w:r w:rsidR="00AF2355" w:rsidRPr="00A5703B">
              <w:rPr>
                <w:rFonts w:ascii="Times New Roman" w:hAnsi="Times New Roman" w:cs="Times New Roman"/>
              </w:rPr>
              <w:t>ты-Мансийская районная больница»</w:t>
            </w:r>
            <w:r w:rsidRPr="00A5703B">
              <w:rPr>
                <w:rFonts w:ascii="Times New Roman" w:hAnsi="Times New Roman" w:cs="Times New Roman"/>
              </w:rPr>
              <w:t>, автономного учреждения Ханты-Мансийс</w:t>
            </w:r>
            <w:r w:rsidR="00AF2355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Ц</w:t>
            </w:r>
            <w:r w:rsidR="00AF2355" w:rsidRPr="00A5703B">
              <w:rPr>
                <w:rFonts w:ascii="Times New Roman" w:hAnsi="Times New Roman" w:cs="Times New Roman"/>
              </w:rPr>
              <w:t>ентр профессиональной патологии»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автономное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Центр профессиональной патологии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Просветительская пропаганда для населения 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автономное учреж</w:t>
            </w:r>
            <w:r w:rsidR="001A097E" w:rsidRPr="00A5703B">
              <w:rPr>
                <w:rFonts w:ascii="Times New Roman" w:hAnsi="Times New Roman" w:cs="Times New Roman"/>
              </w:rPr>
              <w:t>дение Ханты-Мансийского района «Редакция газеты «</w:t>
            </w:r>
            <w:r w:rsidRPr="00A5703B">
              <w:rPr>
                <w:rFonts w:ascii="Times New Roman" w:hAnsi="Times New Roman" w:cs="Times New Roman"/>
              </w:rPr>
              <w:t>Наш район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муниципальное казенное учреж</w:t>
            </w:r>
            <w:r w:rsidR="001A097E" w:rsidRPr="00A5703B">
              <w:rPr>
                <w:rFonts w:ascii="Times New Roman" w:hAnsi="Times New Roman" w:cs="Times New Roman"/>
              </w:rPr>
              <w:t>дение Ханты-Мансийского района «</w:t>
            </w:r>
            <w:r w:rsidRPr="00A5703B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учреждения культуры сельских поселений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 xml:space="preserve">Мероприятия, направленные на приобретение коллективного иммунитета (вакцинация, ревакцинация в соответствии с национальным календарем профилактических прививок, от гриппа, в том числе против новой </w:t>
            </w:r>
            <w:proofErr w:type="spellStart"/>
            <w:r w:rsidRPr="00A5703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5703B">
              <w:rPr>
                <w:rFonts w:ascii="Times New Roman" w:hAnsi="Times New Roman" w:cs="Times New Roman"/>
              </w:rPr>
              <w:t xml:space="preserve"> инфекции)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1A097E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1A097E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Мероприятия по формированию зон активного отдыха с озеленением в сельских поселениях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департамент строительства, архитектуры и ЖКЖ администрации Ханты-Мансийского района;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главы сельских поселений Ханты-Мансийского района (по согласованию)</w:t>
            </w:r>
          </w:p>
        </w:tc>
      </w:tr>
      <w:tr w:rsidR="009E7894" w:rsidRPr="00A5703B" w:rsidTr="00DB0C56">
        <w:tc>
          <w:tcPr>
            <w:tcW w:w="454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2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Информация о выполнении мероприят</w:t>
            </w:r>
            <w:r w:rsidR="00783D2B" w:rsidRPr="00A5703B">
              <w:rPr>
                <w:rFonts w:ascii="Times New Roman" w:hAnsi="Times New Roman" w:cs="Times New Roman"/>
              </w:rPr>
              <w:t>ий муниципальной программы «</w:t>
            </w:r>
            <w:r w:rsidRPr="00A5703B">
              <w:rPr>
                <w:rFonts w:ascii="Times New Roman" w:hAnsi="Times New Roman" w:cs="Times New Roman"/>
              </w:rPr>
              <w:t>Охрана и укрепление здоровья населения Ханты-Мансийского района на 2023 - 202</w:t>
            </w:r>
            <w:r w:rsidR="00783D2B" w:rsidRPr="00A5703B">
              <w:rPr>
                <w:rFonts w:ascii="Times New Roman" w:hAnsi="Times New Roman" w:cs="Times New Roman"/>
              </w:rPr>
              <w:t>6</w:t>
            </w:r>
            <w:r w:rsidRPr="00A5703B">
              <w:rPr>
                <w:rFonts w:ascii="Times New Roman" w:hAnsi="Times New Roman" w:cs="Times New Roman"/>
              </w:rPr>
              <w:t xml:space="preserve"> годы</w:t>
            </w:r>
            <w:r w:rsidR="00783D2B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>;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о состоянии общественного здоровья населения Ханты-Мансийского района</w:t>
            </w:r>
          </w:p>
        </w:tc>
        <w:tc>
          <w:tcPr>
            <w:tcW w:w="1757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ежегодно</w:t>
            </w:r>
          </w:p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(до 25 января, следующего за отчетным периодом)</w:t>
            </w:r>
          </w:p>
        </w:tc>
        <w:tc>
          <w:tcPr>
            <w:tcW w:w="7180" w:type="dxa"/>
          </w:tcPr>
          <w:p w:rsidR="009E7894" w:rsidRPr="00A5703B" w:rsidRDefault="009E7894" w:rsidP="009E7894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управление по культуре, спорту и социальной политике администрации Ханты-Мансийского района;</w:t>
            </w:r>
          </w:p>
          <w:p w:rsidR="009E7894" w:rsidRPr="00A5703B" w:rsidRDefault="009E7894" w:rsidP="00783D2B">
            <w:pPr>
              <w:pStyle w:val="ConsPlusNormal"/>
              <w:rPr>
                <w:rFonts w:ascii="Times New Roman" w:hAnsi="Times New Roman" w:cs="Times New Roman"/>
              </w:rPr>
            </w:pPr>
            <w:r w:rsidRPr="00A5703B">
              <w:rPr>
                <w:rFonts w:ascii="Times New Roman" w:hAnsi="Times New Roman" w:cs="Times New Roman"/>
              </w:rPr>
              <w:t>бюджетное учреждение Ханты-Мансийс</w:t>
            </w:r>
            <w:r w:rsidR="00783D2B" w:rsidRPr="00A5703B"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A5703B">
              <w:rPr>
                <w:rFonts w:ascii="Times New Roman" w:hAnsi="Times New Roman" w:cs="Times New Roman"/>
              </w:rPr>
              <w:t>Ханты-Мансийская районная больница</w:t>
            </w:r>
            <w:r w:rsidR="00783D2B" w:rsidRPr="00A5703B">
              <w:rPr>
                <w:rFonts w:ascii="Times New Roman" w:hAnsi="Times New Roman" w:cs="Times New Roman"/>
              </w:rPr>
              <w:t>»</w:t>
            </w:r>
            <w:r w:rsidRPr="00A5703B">
              <w:rPr>
                <w:rFonts w:ascii="Times New Roman" w:hAnsi="Times New Roman" w:cs="Times New Roman"/>
              </w:rPr>
              <w:t xml:space="preserve"> по согласованию)</w:t>
            </w:r>
          </w:p>
        </w:tc>
      </w:tr>
    </w:tbl>
    <w:p w:rsidR="009E7894" w:rsidRPr="00A5703B" w:rsidRDefault="009E7894" w:rsidP="009E78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894" w:rsidRPr="00A5703B" w:rsidRDefault="009E7894" w:rsidP="00783D2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B0A62" w:rsidRDefault="00AB1C4B" w:rsidP="00AD7F7A">
      <w:pPr>
        <w:pStyle w:val="ConsPlusTitle"/>
        <w:tabs>
          <w:tab w:val="left" w:pos="6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5703B">
        <w:rPr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24"/>
      <w:footerReference w:type="even" r:id="rId25"/>
      <w:headerReference w:type="first" r:id="rId2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0D" w:rsidRDefault="00AE050D">
      <w:pPr>
        <w:spacing w:after="0" w:line="240" w:lineRule="auto"/>
      </w:pPr>
      <w:r>
        <w:separator/>
      </w:r>
    </w:p>
  </w:endnote>
  <w:endnote w:type="continuationSeparator" w:id="0">
    <w:p w:rsidR="00AE050D" w:rsidRDefault="00AE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Default="0040426F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40426F" w:rsidRDefault="0040426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E" w:rsidRDefault="00C019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E" w:rsidRDefault="00C019A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Default="0040426F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40426F" w:rsidRDefault="0040426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0D" w:rsidRDefault="00AE050D">
      <w:pPr>
        <w:spacing w:after="0" w:line="240" w:lineRule="auto"/>
      </w:pPr>
      <w:r>
        <w:separator/>
      </w:r>
    </w:p>
  </w:footnote>
  <w:footnote w:type="continuationSeparator" w:id="0">
    <w:p w:rsidR="00AE050D" w:rsidRDefault="00AE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E" w:rsidRDefault="00C019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Pr="00C125E7" w:rsidRDefault="0040426F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6967D6">
      <w:rPr>
        <w:rFonts w:ascii="Times New Roman" w:hAnsi="Times New Roman"/>
        <w:noProof/>
        <w:sz w:val="24"/>
      </w:rPr>
      <w:t>8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Default="0040426F">
    <w:pPr>
      <w:pStyle w:val="ab"/>
      <w:jc w:val="center"/>
    </w:pPr>
  </w:p>
  <w:p w:rsidR="0040426F" w:rsidRDefault="0040426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Pr="00C125E7" w:rsidRDefault="0040426F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F325D0">
      <w:rPr>
        <w:rFonts w:ascii="Times New Roman" w:hAnsi="Times New Roman"/>
        <w:noProof/>
        <w:sz w:val="24"/>
      </w:rPr>
      <w:t>37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6F" w:rsidRDefault="0040426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426F" w:rsidRDefault="004042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25882"/>
    <w:rsid w:val="00025929"/>
    <w:rsid w:val="000351E5"/>
    <w:rsid w:val="0003743D"/>
    <w:rsid w:val="000412C6"/>
    <w:rsid w:val="00043F8A"/>
    <w:rsid w:val="00044178"/>
    <w:rsid w:val="00045DF5"/>
    <w:rsid w:val="00047D5B"/>
    <w:rsid w:val="00050BFF"/>
    <w:rsid w:val="000569B9"/>
    <w:rsid w:val="000610C4"/>
    <w:rsid w:val="00063E72"/>
    <w:rsid w:val="00064531"/>
    <w:rsid w:val="00064F30"/>
    <w:rsid w:val="00065FCA"/>
    <w:rsid w:val="0006651D"/>
    <w:rsid w:val="00067B49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38AA"/>
    <w:rsid w:val="00094499"/>
    <w:rsid w:val="000A3103"/>
    <w:rsid w:val="000A3F10"/>
    <w:rsid w:val="000A5858"/>
    <w:rsid w:val="000B02B4"/>
    <w:rsid w:val="000B09FA"/>
    <w:rsid w:val="000B0C83"/>
    <w:rsid w:val="000B1F96"/>
    <w:rsid w:val="000B2325"/>
    <w:rsid w:val="000B5817"/>
    <w:rsid w:val="000B59FE"/>
    <w:rsid w:val="000B5FDC"/>
    <w:rsid w:val="000C0580"/>
    <w:rsid w:val="000C4D50"/>
    <w:rsid w:val="000C73E7"/>
    <w:rsid w:val="000C78B4"/>
    <w:rsid w:val="000D15D5"/>
    <w:rsid w:val="000D1C05"/>
    <w:rsid w:val="000D3126"/>
    <w:rsid w:val="000D3BCC"/>
    <w:rsid w:val="000D3CAB"/>
    <w:rsid w:val="000E3B1D"/>
    <w:rsid w:val="000E3BBD"/>
    <w:rsid w:val="000E4D56"/>
    <w:rsid w:val="000E5CAF"/>
    <w:rsid w:val="000E73EB"/>
    <w:rsid w:val="000F398E"/>
    <w:rsid w:val="000F40AA"/>
    <w:rsid w:val="00101143"/>
    <w:rsid w:val="0010418B"/>
    <w:rsid w:val="001162C4"/>
    <w:rsid w:val="001237CB"/>
    <w:rsid w:val="00124C78"/>
    <w:rsid w:val="0013185E"/>
    <w:rsid w:val="00134A6A"/>
    <w:rsid w:val="00135399"/>
    <w:rsid w:val="00143533"/>
    <w:rsid w:val="0015200A"/>
    <w:rsid w:val="00152600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588F"/>
    <w:rsid w:val="00186B0E"/>
    <w:rsid w:val="00187BD7"/>
    <w:rsid w:val="00190324"/>
    <w:rsid w:val="00194E88"/>
    <w:rsid w:val="001A097E"/>
    <w:rsid w:val="001A0B98"/>
    <w:rsid w:val="001A2EBE"/>
    <w:rsid w:val="001A480A"/>
    <w:rsid w:val="001A56D2"/>
    <w:rsid w:val="001A7C6D"/>
    <w:rsid w:val="001B37D4"/>
    <w:rsid w:val="001B4BF2"/>
    <w:rsid w:val="001B58D1"/>
    <w:rsid w:val="001B6A05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6C82"/>
    <w:rsid w:val="0020721A"/>
    <w:rsid w:val="002113DD"/>
    <w:rsid w:val="00213F81"/>
    <w:rsid w:val="00215246"/>
    <w:rsid w:val="00215A7A"/>
    <w:rsid w:val="00215F2B"/>
    <w:rsid w:val="00216695"/>
    <w:rsid w:val="002233D1"/>
    <w:rsid w:val="002248F3"/>
    <w:rsid w:val="00225F2E"/>
    <w:rsid w:val="00230BB0"/>
    <w:rsid w:val="00234509"/>
    <w:rsid w:val="00237B4B"/>
    <w:rsid w:val="0024757D"/>
    <w:rsid w:val="002504CD"/>
    <w:rsid w:val="00251141"/>
    <w:rsid w:val="00251231"/>
    <w:rsid w:val="002512C7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A4A07"/>
    <w:rsid w:val="002B1FF3"/>
    <w:rsid w:val="002B298F"/>
    <w:rsid w:val="002B3418"/>
    <w:rsid w:val="002B3F45"/>
    <w:rsid w:val="002C0168"/>
    <w:rsid w:val="002D578D"/>
    <w:rsid w:val="002D597E"/>
    <w:rsid w:val="002D5C90"/>
    <w:rsid w:val="002E0239"/>
    <w:rsid w:val="002E12DD"/>
    <w:rsid w:val="002E302A"/>
    <w:rsid w:val="002E6641"/>
    <w:rsid w:val="002E7F5E"/>
    <w:rsid w:val="002F5515"/>
    <w:rsid w:val="002F59ED"/>
    <w:rsid w:val="00300A25"/>
    <w:rsid w:val="00311AE7"/>
    <w:rsid w:val="00314C09"/>
    <w:rsid w:val="003223A1"/>
    <w:rsid w:val="00323439"/>
    <w:rsid w:val="00324E87"/>
    <w:rsid w:val="00325A79"/>
    <w:rsid w:val="00336E10"/>
    <w:rsid w:val="00340C0B"/>
    <w:rsid w:val="003417E4"/>
    <w:rsid w:val="00342E2E"/>
    <w:rsid w:val="003438F0"/>
    <w:rsid w:val="003445FC"/>
    <w:rsid w:val="00345330"/>
    <w:rsid w:val="0034576E"/>
    <w:rsid w:val="003457CB"/>
    <w:rsid w:val="0034702E"/>
    <w:rsid w:val="00354F6D"/>
    <w:rsid w:val="00356DDA"/>
    <w:rsid w:val="0036102C"/>
    <w:rsid w:val="00362D38"/>
    <w:rsid w:val="00364ED8"/>
    <w:rsid w:val="00365D3A"/>
    <w:rsid w:val="00376C80"/>
    <w:rsid w:val="00380BB8"/>
    <w:rsid w:val="00385FB5"/>
    <w:rsid w:val="003871A5"/>
    <w:rsid w:val="00387E7C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3A86"/>
    <w:rsid w:val="003C419E"/>
    <w:rsid w:val="003C7428"/>
    <w:rsid w:val="003C7A8B"/>
    <w:rsid w:val="003D09AF"/>
    <w:rsid w:val="003D26CC"/>
    <w:rsid w:val="003D3027"/>
    <w:rsid w:val="003E04C9"/>
    <w:rsid w:val="003E2A0A"/>
    <w:rsid w:val="003E2F42"/>
    <w:rsid w:val="003F3054"/>
    <w:rsid w:val="003F3CA0"/>
    <w:rsid w:val="003F5635"/>
    <w:rsid w:val="004002A4"/>
    <w:rsid w:val="0040426F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6FD"/>
    <w:rsid w:val="00441CF8"/>
    <w:rsid w:val="00441D6A"/>
    <w:rsid w:val="004420AF"/>
    <w:rsid w:val="00443FA7"/>
    <w:rsid w:val="00444A2A"/>
    <w:rsid w:val="00447DC3"/>
    <w:rsid w:val="00450060"/>
    <w:rsid w:val="00452820"/>
    <w:rsid w:val="004552E9"/>
    <w:rsid w:val="00455E13"/>
    <w:rsid w:val="004569B6"/>
    <w:rsid w:val="00457A19"/>
    <w:rsid w:val="00460310"/>
    <w:rsid w:val="0046055F"/>
    <w:rsid w:val="0046061E"/>
    <w:rsid w:val="004609EE"/>
    <w:rsid w:val="00466415"/>
    <w:rsid w:val="0046707A"/>
    <w:rsid w:val="0047559A"/>
    <w:rsid w:val="00480EC0"/>
    <w:rsid w:val="00481253"/>
    <w:rsid w:val="00481651"/>
    <w:rsid w:val="00483C82"/>
    <w:rsid w:val="00486F15"/>
    <w:rsid w:val="00487B39"/>
    <w:rsid w:val="004914D2"/>
    <w:rsid w:val="00493EF0"/>
    <w:rsid w:val="00497C8C"/>
    <w:rsid w:val="004A31E0"/>
    <w:rsid w:val="004A7A1B"/>
    <w:rsid w:val="004B04FD"/>
    <w:rsid w:val="004B2918"/>
    <w:rsid w:val="004B2F24"/>
    <w:rsid w:val="004C2437"/>
    <w:rsid w:val="004C52F3"/>
    <w:rsid w:val="004C55A1"/>
    <w:rsid w:val="004D0F52"/>
    <w:rsid w:val="004D27B8"/>
    <w:rsid w:val="004D2FB2"/>
    <w:rsid w:val="004D4ED1"/>
    <w:rsid w:val="004D6521"/>
    <w:rsid w:val="004E0591"/>
    <w:rsid w:val="004E14E2"/>
    <w:rsid w:val="004E2677"/>
    <w:rsid w:val="004E5A6C"/>
    <w:rsid w:val="004E75CB"/>
    <w:rsid w:val="004F16CF"/>
    <w:rsid w:val="004F2507"/>
    <w:rsid w:val="004F2569"/>
    <w:rsid w:val="004F30F3"/>
    <w:rsid w:val="0050014B"/>
    <w:rsid w:val="00504D45"/>
    <w:rsid w:val="0050585C"/>
    <w:rsid w:val="00506911"/>
    <w:rsid w:val="005102D3"/>
    <w:rsid w:val="00516D8F"/>
    <w:rsid w:val="005177CC"/>
    <w:rsid w:val="0052068A"/>
    <w:rsid w:val="00530A20"/>
    <w:rsid w:val="0053464C"/>
    <w:rsid w:val="005406CC"/>
    <w:rsid w:val="0054121E"/>
    <w:rsid w:val="005418F6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A90"/>
    <w:rsid w:val="00561D34"/>
    <w:rsid w:val="00562494"/>
    <w:rsid w:val="00562C51"/>
    <w:rsid w:val="00565742"/>
    <w:rsid w:val="0056641F"/>
    <w:rsid w:val="00566A23"/>
    <w:rsid w:val="005700D1"/>
    <w:rsid w:val="00570CFD"/>
    <w:rsid w:val="005747CE"/>
    <w:rsid w:val="00581200"/>
    <w:rsid w:val="005856D5"/>
    <w:rsid w:val="00586FEF"/>
    <w:rsid w:val="00590C26"/>
    <w:rsid w:val="00591468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0232"/>
    <w:rsid w:val="005B5481"/>
    <w:rsid w:val="005B58B5"/>
    <w:rsid w:val="005C3768"/>
    <w:rsid w:val="005C639C"/>
    <w:rsid w:val="005C6B3C"/>
    <w:rsid w:val="005C72AC"/>
    <w:rsid w:val="005D0EE9"/>
    <w:rsid w:val="005D30F8"/>
    <w:rsid w:val="005D4F59"/>
    <w:rsid w:val="005D5866"/>
    <w:rsid w:val="005E1178"/>
    <w:rsid w:val="005E1472"/>
    <w:rsid w:val="005E1CA7"/>
    <w:rsid w:val="005E2233"/>
    <w:rsid w:val="005E2251"/>
    <w:rsid w:val="005E2585"/>
    <w:rsid w:val="005E28BE"/>
    <w:rsid w:val="005E3495"/>
    <w:rsid w:val="005E639C"/>
    <w:rsid w:val="005E74BB"/>
    <w:rsid w:val="005F5B33"/>
    <w:rsid w:val="005F653E"/>
    <w:rsid w:val="005F68C9"/>
    <w:rsid w:val="006003A7"/>
    <w:rsid w:val="00600917"/>
    <w:rsid w:val="0060371B"/>
    <w:rsid w:val="006059F4"/>
    <w:rsid w:val="006063E3"/>
    <w:rsid w:val="00606965"/>
    <w:rsid w:val="00606AD0"/>
    <w:rsid w:val="00612A80"/>
    <w:rsid w:val="00616522"/>
    <w:rsid w:val="00621A8A"/>
    <w:rsid w:val="006223E3"/>
    <w:rsid w:val="00630933"/>
    <w:rsid w:val="0063273C"/>
    <w:rsid w:val="00636B22"/>
    <w:rsid w:val="006401A3"/>
    <w:rsid w:val="00640611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716AC"/>
    <w:rsid w:val="00681266"/>
    <w:rsid w:val="00685F97"/>
    <w:rsid w:val="00686303"/>
    <w:rsid w:val="00692261"/>
    <w:rsid w:val="00692530"/>
    <w:rsid w:val="00693698"/>
    <w:rsid w:val="00695376"/>
    <w:rsid w:val="00696119"/>
    <w:rsid w:val="006967D6"/>
    <w:rsid w:val="006A3368"/>
    <w:rsid w:val="006A3712"/>
    <w:rsid w:val="006B3392"/>
    <w:rsid w:val="006C509C"/>
    <w:rsid w:val="006D0D1F"/>
    <w:rsid w:val="006D299D"/>
    <w:rsid w:val="006D48F8"/>
    <w:rsid w:val="006D57DE"/>
    <w:rsid w:val="006D6A04"/>
    <w:rsid w:val="006D70BA"/>
    <w:rsid w:val="006E17AC"/>
    <w:rsid w:val="006E1AF3"/>
    <w:rsid w:val="006E3D2D"/>
    <w:rsid w:val="006E4AE4"/>
    <w:rsid w:val="006E5349"/>
    <w:rsid w:val="006E5FD9"/>
    <w:rsid w:val="006E7962"/>
    <w:rsid w:val="006F45CA"/>
    <w:rsid w:val="006F542E"/>
    <w:rsid w:val="006F79F7"/>
    <w:rsid w:val="006F7C8F"/>
    <w:rsid w:val="00701620"/>
    <w:rsid w:val="00703B87"/>
    <w:rsid w:val="00703BEA"/>
    <w:rsid w:val="0070702D"/>
    <w:rsid w:val="00710692"/>
    <w:rsid w:val="00713D0B"/>
    <w:rsid w:val="007157AE"/>
    <w:rsid w:val="00722AFC"/>
    <w:rsid w:val="00722F0D"/>
    <w:rsid w:val="007233F5"/>
    <w:rsid w:val="00723593"/>
    <w:rsid w:val="00727408"/>
    <w:rsid w:val="0073088E"/>
    <w:rsid w:val="00734E02"/>
    <w:rsid w:val="00736E9B"/>
    <w:rsid w:val="00741C4D"/>
    <w:rsid w:val="007447AA"/>
    <w:rsid w:val="007525D0"/>
    <w:rsid w:val="007540A4"/>
    <w:rsid w:val="007575BF"/>
    <w:rsid w:val="007627D2"/>
    <w:rsid w:val="00763E41"/>
    <w:rsid w:val="00766C3D"/>
    <w:rsid w:val="00773116"/>
    <w:rsid w:val="00774848"/>
    <w:rsid w:val="00777CAF"/>
    <w:rsid w:val="0078137F"/>
    <w:rsid w:val="00781924"/>
    <w:rsid w:val="007828E5"/>
    <w:rsid w:val="00783D2B"/>
    <w:rsid w:val="0078512E"/>
    <w:rsid w:val="00790922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08B"/>
    <w:rsid w:val="007C1D13"/>
    <w:rsid w:val="007C5263"/>
    <w:rsid w:val="007C5E3A"/>
    <w:rsid w:val="007C6061"/>
    <w:rsid w:val="007C6BB9"/>
    <w:rsid w:val="007C7246"/>
    <w:rsid w:val="007D09AC"/>
    <w:rsid w:val="007D293E"/>
    <w:rsid w:val="007D2FCF"/>
    <w:rsid w:val="007D48F1"/>
    <w:rsid w:val="007D5963"/>
    <w:rsid w:val="007E7E63"/>
    <w:rsid w:val="007F14C2"/>
    <w:rsid w:val="00802CC0"/>
    <w:rsid w:val="0080598B"/>
    <w:rsid w:val="00820083"/>
    <w:rsid w:val="008234F0"/>
    <w:rsid w:val="008258E0"/>
    <w:rsid w:val="00827C3F"/>
    <w:rsid w:val="00831055"/>
    <w:rsid w:val="00831943"/>
    <w:rsid w:val="008366F0"/>
    <w:rsid w:val="008431A5"/>
    <w:rsid w:val="008435C5"/>
    <w:rsid w:val="00845D7B"/>
    <w:rsid w:val="008525F3"/>
    <w:rsid w:val="00853A82"/>
    <w:rsid w:val="00855E02"/>
    <w:rsid w:val="00863145"/>
    <w:rsid w:val="008666CB"/>
    <w:rsid w:val="00870901"/>
    <w:rsid w:val="00871275"/>
    <w:rsid w:val="0087462C"/>
    <w:rsid w:val="008779AE"/>
    <w:rsid w:val="00881A51"/>
    <w:rsid w:val="00884B4A"/>
    <w:rsid w:val="0089355E"/>
    <w:rsid w:val="0089470F"/>
    <w:rsid w:val="00894768"/>
    <w:rsid w:val="00894828"/>
    <w:rsid w:val="00896672"/>
    <w:rsid w:val="008A06F7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C3740"/>
    <w:rsid w:val="008C5FFA"/>
    <w:rsid w:val="008C6D6C"/>
    <w:rsid w:val="008D0693"/>
    <w:rsid w:val="008D0953"/>
    <w:rsid w:val="008D2741"/>
    <w:rsid w:val="008D5087"/>
    <w:rsid w:val="008D59EC"/>
    <w:rsid w:val="008D70BB"/>
    <w:rsid w:val="008F0AFA"/>
    <w:rsid w:val="008F192E"/>
    <w:rsid w:val="008F1C18"/>
    <w:rsid w:val="008F39EE"/>
    <w:rsid w:val="008F6C39"/>
    <w:rsid w:val="008F7FFC"/>
    <w:rsid w:val="009022DA"/>
    <w:rsid w:val="00903C41"/>
    <w:rsid w:val="0091405B"/>
    <w:rsid w:val="009160FC"/>
    <w:rsid w:val="0091748D"/>
    <w:rsid w:val="009175FE"/>
    <w:rsid w:val="009273EB"/>
    <w:rsid w:val="00931930"/>
    <w:rsid w:val="009361F2"/>
    <w:rsid w:val="009412E8"/>
    <w:rsid w:val="00941A53"/>
    <w:rsid w:val="00943348"/>
    <w:rsid w:val="009445EC"/>
    <w:rsid w:val="00947304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3380"/>
    <w:rsid w:val="0099145E"/>
    <w:rsid w:val="009A0AF1"/>
    <w:rsid w:val="009A0C6E"/>
    <w:rsid w:val="009A218B"/>
    <w:rsid w:val="009A6B63"/>
    <w:rsid w:val="009B28A9"/>
    <w:rsid w:val="009B4E06"/>
    <w:rsid w:val="009B6677"/>
    <w:rsid w:val="009B703C"/>
    <w:rsid w:val="009C05EE"/>
    <w:rsid w:val="009C174F"/>
    <w:rsid w:val="009C4BED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E7894"/>
    <w:rsid w:val="009F281B"/>
    <w:rsid w:val="00A003F3"/>
    <w:rsid w:val="00A01442"/>
    <w:rsid w:val="00A015C3"/>
    <w:rsid w:val="00A03697"/>
    <w:rsid w:val="00A04C53"/>
    <w:rsid w:val="00A0643A"/>
    <w:rsid w:val="00A06881"/>
    <w:rsid w:val="00A06EBF"/>
    <w:rsid w:val="00A07245"/>
    <w:rsid w:val="00A1159D"/>
    <w:rsid w:val="00A1334A"/>
    <w:rsid w:val="00A14249"/>
    <w:rsid w:val="00A16DE0"/>
    <w:rsid w:val="00A20882"/>
    <w:rsid w:val="00A23B92"/>
    <w:rsid w:val="00A263A0"/>
    <w:rsid w:val="00A26F4A"/>
    <w:rsid w:val="00A302D4"/>
    <w:rsid w:val="00A31B12"/>
    <w:rsid w:val="00A33E81"/>
    <w:rsid w:val="00A44EFF"/>
    <w:rsid w:val="00A46F2C"/>
    <w:rsid w:val="00A54321"/>
    <w:rsid w:val="00A56647"/>
    <w:rsid w:val="00A5703B"/>
    <w:rsid w:val="00A57B14"/>
    <w:rsid w:val="00A6179A"/>
    <w:rsid w:val="00A67103"/>
    <w:rsid w:val="00A721CB"/>
    <w:rsid w:val="00A80C1F"/>
    <w:rsid w:val="00A870AB"/>
    <w:rsid w:val="00A8745B"/>
    <w:rsid w:val="00A87A8C"/>
    <w:rsid w:val="00A93239"/>
    <w:rsid w:val="00A94357"/>
    <w:rsid w:val="00A96896"/>
    <w:rsid w:val="00AA0C65"/>
    <w:rsid w:val="00AA2A6E"/>
    <w:rsid w:val="00AA5504"/>
    <w:rsid w:val="00AA67DB"/>
    <w:rsid w:val="00AA746E"/>
    <w:rsid w:val="00AA7873"/>
    <w:rsid w:val="00AB0843"/>
    <w:rsid w:val="00AB1C4B"/>
    <w:rsid w:val="00AB32B6"/>
    <w:rsid w:val="00AB6252"/>
    <w:rsid w:val="00AB6285"/>
    <w:rsid w:val="00AB62F1"/>
    <w:rsid w:val="00AB703D"/>
    <w:rsid w:val="00AB7ABD"/>
    <w:rsid w:val="00AC4755"/>
    <w:rsid w:val="00AD2193"/>
    <w:rsid w:val="00AD4432"/>
    <w:rsid w:val="00AD4E98"/>
    <w:rsid w:val="00AD613B"/>
    <w:rsid w:val="00AD6B2D"/>
    <w:rsid w:val="00AD7F7A"/>
    <w:rsid w:val="00AE0421"/>
    <w:rsid w:val="00AE050D"/>
    <w:rsid w:val="00AE05D0"/>
    <w:rsid w:val="00AE1CE5"/>
    <w:rsid w:val="00AE44A8"/>
    <w:rsid w:val="00AE75C6"/>
    <w:rsid w:val="00AE7C51"/>
    <w:rsid w:val="00AF2355"/>
    <w:rsid w:val="00B0040E"/>
    <w:rsid w:val="00B00B5C"/>
    <w:rsid w:val="00B00ED0"/>
    <w:rsid w:val="00B011B1"/>
    <w:rsid w:val="00B012C0"/>
    <w:rsid w:val="00B02CE5"/>
    <w:rsid w:val="00B06381"/>
    <w:rsid w:val="00B06948"/>
    <w:rsid w:val="00B07A2E"/>
    <w:rsid w:val="00B11610"/>
    <w:rsid w:val="00B1211F"/>
    <w:rsid w:val="00B13218"/>
    <w:rsid w:val="00B15622"/>
    <w:rsid w:val="00B17D2C"/>
    <w:rsid w:val="00B23A6F"/>
    <w:rsid w:val="00B23D6C"/>
    <w:rsid w:val="00B25D82"/>
    <w:rsid w:val="00B32E7A"/>
    <w:rsid w:val="00B3551F"/>
    <w:rsid w:val="00B401A8"/>
    <w:rsid w:val="00B44927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87E2F"/>
    <w:rsid w:val="00B911F0"/>
    <w:rsid w:val="00B916D5"/>
    <w:rsid w:val="00B91FA2"/>
    <w:rsid w:val="00B94766"/>
    <w:rsid w:val="00B96EE2"/>
    <w:rsid w:val="00BA29DE"/>
    <w:rsid w:val="00BA5ADE"/>
    <w:rsid w:val="00BA61FE"/>
    <w:rsid w:val="00BB02C4"/>
    <w:rsid w:val="00BB192A"/>
    <w:rsid w:val="00BB3438"/>
    <w:rsid w:val="00BB56CE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19AE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605AE"/>
    <w:rsid w:val="00C6172D"/>
    <w:rsid w:val="00C63696"/>
    <w:rsid w:val="00C63BC1"/>
    <w:rsid w:val="00C66D33"/>
    <w:rsid w:val="00C6752E"/>
    <w:rsid w:val="00C67A35"/>
    <w:rsid w:val="00C72497"/>
    <w:rsid w:val="00C74E04"/>
    <w:rsid w:val="00C816EA"/>
    <w:rsid w:val="00C81A81"/>
    <w:rsid w:val="00C838D0"/>
    <w:rsid w:val="00C83E1C"/>
    <w:rsid w:val="00C86CC2"/>
    <w:rsid w:val="00C91723"/>
    <w:rsid w:val="00C94002"/>
    <w:rsid w:val="00C944CB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87D"/>
    <w:rsid w:val="00CB6F4D"/>
    <w:rsid w:val="00CB7F2F"/>
    <w:rsid w:val="00CC034C"/>
    <w:rsid w:val="00CC10FD"/>
    <w:rsid w:val="00CC36FF"/>
    <w:rsid w:val="00CC5E60"/>
    <w:rsid w:val="00CC6624"/>
    <w:rsid w:val="00CC6909"/>
    <w:rsid w:val="00CC6D80"/>
    <w:rsid w:val="00CD0700"/>
    <w:rsid w:val="00CD19D6"/>
    <w:rsid w:val="00CD55AD"/>
    <w:rsid w:val="00CD6A06"/>
    <w:rsid w:val="00CE1F3D"/>
    <w:rsid w:val="00CE6532"/>
    <w:rsid w:val="00CE69DE"/>
    <w:rsid w:val="00CE6F3B"/>
    <w:rsid w:val="00D000E5"/>
    <w:rsid w:val="00D06A49"/>
    <w:rsid w:val="00D11EFE"/>
    <w:rsid w:val="00D15820"/>
    <w:rsid w:val="00D15EDB"/>
    <w:rsid w:val="00D17AEB"/>
    <w:rsid w:val="00D206A3"/>
    <w:rsid w:val="00D20783"/>
    <w:rsid w:val="00D275EC"/>
    <w:rsid w:val="00D27757"/>
    <w:rsid w:val="00D306A9"/>
    <w:rsid w:val="00D332C8"/>
    <w:rsid w:val="00D35E87"/>
    <w:rsid w:val="00D36084"/>
    <w:rsid w:val="00D419E6"/>
    <w:rsid w:val="00D4267F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0C56"/>
    <w:rsid w:val="00DB2200"/>
    <w:rsid w:val="00DB2D3B"/>
    <w:rsid w:val="00DB4B25"/>
    <w:rsid w:val="00DC0165"/>
    <w:rsid w:val="00DC228D"/>
    <w:rsid w:val="00DC5838"/>
    <w:rsid w:val="00DC68C1"/>
    <w:rsid w:val="00DC7913"/>
    <w:rsid w:val="00DD0FA9"/>
    <w:rsid w:val="00DD1151"/>
    <w:rsid w:val="00DD1232"/>
    <w:rsid w:val="00DD123C"/>
    <w:rsid w:val="00DD36C1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1F1F"/>
    <w:rsid w:val="00E238FE"/>
    <w:rsid w:val="00E30A37"/>
    <w:rsid w:val="00E30BBB"/>
    <w:rsid w:val="00E32E6B"/>
    <w:rsid w:val="00E35F53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67F72"/>
    <w:rsid w:val="00E81A69"/>
    <w:rsid w:val="00E82F51"/>
    <w:rsid w:val="00E83589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7FAE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17E"/>
    <w:rsid w:val="00EF45E2"/>
    <w:rsid w:val="00F00970"/>
    <w:rsid w:val="00F02B2A"/>
    <w:rsid w:val="00F05CE8"/>
    <w:rsid w:val="00F140E6"/>
    <w:rsid w:val="00F14B55"/>
    <w:rsid w:val="00F1560E"/>
    <w:rsid w:val="00F16BD9"/>
    <w:rsid w:val="00F1787A"/>
    <w:rsid w:val="00F2000D"/>
    <w:rsid w:val="00F21C4F"/>
    <w:rsid w:val="00F243AE"/>
    <w:rsid w:val="00F2753F"/>
    <w:rsid w:val="00F3004C"/>
    <w:rsid w:val="00F31948"/>
    <w:rsid w:val="00F325D0"/>
    <w:rsid w:val="00F3368A"/>
    <w:rsid w:val="00F36720"/>
    <w:rsid w:val="00F379F7"/>
    <w:rsid w:val="00F40177"/>
    <w:rsid w:val="00F46510"/>
    <w:rsid w:val="00F5552B"/>
    <w:rsid w:val="00F55954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1E8F"/>
    <w:rsid w:val="00F824EE"/>
    <w:rsid w:val="00F82B32"/>
    <w:rsid w:val="00F831B8"/>
    <w:rsid w:val="00F850F6"/>
    <w:rsid w:val="00F86888"/>
    <w:rsid w:val="00F907FE"/>
    <w:rsid w:val="00F90981"/>
    <w:rsid w:val="00F92294"/>
    <w:rsid w:val="00F94E18"/>
    <w:rsid w:val="00F95A70"/>
    <w:rsid w:val="00F965D0"/>
    <w:rsid w:val="00F97ED0"/>
    <w:rsid w:val="00FA1EDF"/>
    <w:rsid w:val="00FA3857"/>
    <w:rsid w:val="00FA38A5"/>
    <w:rsid w:val="00FA3D8C"/>
    <w:rsid w:val="00FA5302"/>
    <w:rsid w:val="00FA5732"/>
    <w:rsid w:val="00FB181A"/>
    <w:rsid w:val="00FB1E06"/>
    <w:rsid w:val="00FB2B84"/>
    <w:rsid w:val="00FC0E67"/>
    <w:rsid w:val="00FC1AC5"/>
    <w:rsid w:val="00FC25BC"/>
    <w:rsid w:val="00FC3D93"/>
    <w:rsid w:val="00FD0479"/>
    <w:rsid w:val="00FD50D8"/>
    <w:rsid w:val="00FD5C07"/>
    <w:rsid w:val="00FD5E02"/>
    <w:rsid w:val="00FD76BA"/>
    <w:rsid w:val="00FE012D"/>
    <w:rsid w:val="00FF3D17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2E671D19CC89DA7C8803C7935FA03D750338E3771F796019C44C6574E7A3D0C2F01D3228695B7D5C8A08F5BFC38E3778A733DFA2B5203DD39EF7BCEe2E8L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E671D19CC89DA7C8803C7935FA03D750338E3771F990019F4BC6574E7A3D0C2F01D3229495EFD9C8A1985FF62DB526CCe2E5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2E671D19CC89DA7C8803C7935FA03D750338E3771F796019C44C6574E7A3D0C2F01D3228695B7D5C8A0875DF538E3778A733DFA2B5203DD39EF7BCEe2E8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E671D19CC89DA7C8803C7935FA03D750338E3771FA960C9C4DC6574E7A3D0C2F01D3229495EFD9C8A1985FF62DB526CCe2E5L" TargetMode="External"/><Relationship Id="rId20" Type="http://schemas.openxmlformats.org/officeDocument/2006/relationships/hyperlink" Target="consultantplus://offline/ref=92E671D19CC89DA7C8802274239654D8523BD63977FC9F52C018C000112A3B597D418D7BC5D0A4D5CABE845EF6e3E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92E671D19CC89DA7C8803C7935FA03D750338E3771F79D069B48C6574E7A3D0C2F01D3229495EFD9C8A1985FF62DB526CCe2E5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2E671D19CC89DA7C8802274239654D8523ED13B72F89F52C018C000112A3B597D418D7BC5D0A4D5CABE845EF6e3E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consultantplus://offline/ref=92E671D19CC89DA7C8803C7935FA03D750338E3771F6950C9F4AC6574E7A3D0C2F01D3229495EFD9C8A1985FF62DB526CCe2E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BB18-54DD-4803-802F-658516F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37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80</cp:revision>
  <cp:lastPrinted>2023-11-17T06:50:00Z</cp:lastPrinted>
  <dcterms:created xsi:type="dcterms:W3CDTF">2023-12-26T04:19:00Z</dcterms:created>
  <dcterms:modified xsi:type="dcterms:W3CDTF">2023-12-28T06:14:00Z</dcterms:modified>
</cp:coreProperties>
</file>